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659" w:rsidRDefault="00237974">
      <w:pPr>
        <w:spacing w:line="288" w:lineRule="auto"/>
        <w:rPr>
          <w:sz w:val="20"/>
          <w:szCs w:val="20"/>
        </w:rPr>
      </w:pPr>
      <w:r>
        <w:rPr>
          <w:sz w:val="20"/>
          <w:szCs w:val="20"/>
        </w:rPr>
        <w:t>Venezia, Isola di San Giorgio Maggiore</w:t>
      </w:r>
    </w:p>
    <w:p w:rsidR="00071659" w:rsidRDefault="00237974">
      <w:pPr>
        <w:spacing w:line="288" w:lineRule="auto"/>
        <w:rPr>
          <w:sz w:val="20"/>
          <w:szCs w:val="20"/>
        </w:rPr>
      </w:pPr>
      <w:r>
        <w:rPr>
          <w:sz w:val="20"/>
          <w:szCs w:val="20"/>
        </w:rPr>
        <w:t>7 - 9 Novembre 2024</w:t>
      </w:r>
    </w:p>
    <w:p w:rsidR="00071659" w:rsidRDefault="00237974">
      <w:pPr>
        <w:keepNext/>
        <w:keepLines/>
        <w:pBdr>
          <w:top w:val="nil"/>
          <w:left w:val="nil"/>
          <w:bottom w:val="nil"/>
          <w:right w:val="nil"/>
          <w:between w:val="nil"/>
        </w:pBdr>
        <w:spacing w:before="480" w:after="120"/>
        <w:jc w:val="left"/>
        <w:rPr>
          <w:sz w:val="38"/>
          <w:szCs w:val="38"/>
        </w:rPr>
      </w:pPr>
      <w:r>
        <w:rPr>
          <w:sz w:val="38"/>
          <w:szCs w:val="38"/>
        </w:rPr>
        <w:t xml:space="preserve">Global </w:t>
      </w:r>
      <w:proofErr w:type="spellStart"/>
      <w:r>
        <w:rPr>
          <w:sz w:val="38"/>
          <w:szCs w:val="38"/>
        </w:rPr>
        <w:t>Health</w:t>
      </w:r>
      <w:proofErr w:type="spellEnd"/>
      <w:r>
        <w:rPr>
          <w:sz w:val="38"/>
          <w:szCs w:val="38"/>
        </w:rPr>
        <w:t xml:space="preserve"> in the Age of AI. </w:t>
      </w:r>
      <w:r>
        <w:rPr>
          <w:sz w:val="38"/>
          <w:szCs w:val="38"/>
        </w:rPr>
        <w:br/>
      </w:r>
      <w:proofErr w:type="spellStart"/>
      <w:r>
        <w:rPr>
          <w:sz w:val="38"/>
          <w:szCs w:val="38"/>
        </w:rPr>
        <w:t>Charting</w:t>
      </w:r>
      <w:proofErr w:type="spellEnd"/>
      <w:r>
        <w:rPr>
          <w:sz w:val="38"/>
          <w:szCs w:val="38"/>
        </w:rPr>
        <w:t xml:space="preserve"> a Course for </w:t>
      </w:r>
      <w:proofErr w:type="spellStart"/>
      <w:r>
        <w:rPr>
          <w:sz w:val="38"/>
          <w:szCs w:val="38"/>
        </w:rPr>
        <w:t>Ethical</w:t>
      </w:r>
      <w:proofErr w:type="spellEnd"/>
      <w:r>
        <w:rPr>
          <w:sz w:val="38"/>
          <w:szCs w:val="38"/>
        </w:rPr>
        <w:t xml:space="preserve"> </w:t>
      </w:r>
      <w:proofErr w:type="spellStart"/>
      <w:r>
        <w:rPr>
          <w:sz w:val="38"/>
          <w:szCs w:val="38"/>
        </w:rPr>
        <w:t>Implementation</w:t>
      </w:r>
      <w:proofErr w:type="spellEnd"/>
      <w:r>
        <w:rPr>
          <w:sz w:val="38"/>
          <w:szCs w:val="38"/>
        </w:rPr>
        <w:t xml:space="preserve"> and </w:t>
      </w:r>
      <w:proofErr w:type="spellStart"/>
      <w:r>
        <w:rPr>
          <w:sz w:val="38"/>
          <w:szCs w:val="38"/>
        </w:rPr>
        <w:t>Societal</w:t>
      </w:r>
      <w:proofErr w:type="spellEnd"/>
      <w:r>
        <w:rPr>
          <w:sz w:val="38"/>
          <w:szCs w:val="38"/>
        </w:rPr>
        <w:t xml:space="preserve"> Benefit </w:t>
      </w:r>
    </w:p>
    <w:p w:rsidR="00071659" w:rsidRDefault="00237974">
      <w:pPr>
        <w:spacing w:after="80"/>
        <w:rPr>
          <w:b/>
          <w:i/>
          <w:sz w:val="26"/>
          <w:szCs w:val="26"/>
        </w:rPr>
      </w:pPr>
      <w:r>
        <w:br/>
      </w:r>
      <w:r>
        <w:rPr>
          <w:b/>
          <w:i/>
          <w:sz w:val="26"/>
          <w:szCs w:val="26"/>
        </w:rPr>
        <w:t>Sull’Isola di San Giorgio Maggiore, dal 7 al 9 novembre 2024 un simposio con quaranta esperti mondiali di etica e salute globale per accelerare uno sviluppo dell’intelligenza artificiale sicuro ed equo.</w:t>
      </w:r>
    </w:p>
    <w:p w:rsidR="00071659" w:rsidRDefault="00071659">
      <w:pPr>
        <w:spacing w:after="80"/>
        <w:rPr>
          <w:b/>
          <w:i/>
          <w:sz w:val="20"/>
          <w:szCs w:val="20"/>
        </w:rPr>
      </w:pPr>
    </w:p>
    <w:p w:rsidR="00071659" w:rsidRDefault="00237974">
      <w:pPr>
        <w:rPr>
          <w:sz w:val="22"/>
          <w:szCs w:val="22"/>
        </w:rPr>
      </w:pPr>
      <w:r>
        <w:rPr>
          <w:sz w:val="22"/>
          <w:szCs w:val="22"/>
        </w:rPr>
        <w:t xml:space="preserve">L’uso di intelligenza artificiale nel campo della sanità può aumentare le disparità </w:t>
      </w:r>
      <w:r w:rsidR="00AB05A6">
        <w:rPr>
          <w:sz w:val="22"/>
          <w:szCs w:val="22"/>
        </w:rPr>
        <w:t xml:space="preserve">sociali nell’accesso alle cure? </w:t>
      </w:r>
      <w:r>
        <w:rPr>
          <w:sz w:val="22"/>
          <w:szCs w:val="22"/>
        </w:rPr>
        <w:t>Perché le persone sono restie a fidarsi dell’intelligenza artificiale quando si parla di salute? Come si possono utilizzare i dati provenienti da social media, telefoni cellulari, immagini stradali e satellitari per migliorare la salute pubblica e guidare le decisioni dei governi? Se l</w:t>
      </w:r>
      <w:r w:rsidR="00AB05A6">
        <w:rPr>
          <w:sz w:val="22"/>
          <w:szCs w:val="22"/>
        </w:rPr>
        <w:t xml:space="preserve">’IA è </w:t>
      </w:r>
      <w:r>
        <w:rPr>
          <w:sz w:val="22"/>
          <w:szCs w:val="22"/>
        </w:rPr>
        <w:t xml:space="preserve">la </w:t>
      </w:r>
      <w:r w:rsidR="00AB05A6">
        <w:rPr>
          <w:sz w:val="22"/>
          <w:szCs w:val="22"/>
        </w:rPr>
        <w:t>“nuova elettricità”</w:t>
      </w:r>
      <w:r>
        <w:rPr>
          <w:sz w:val="22"/>
          <w:szCs w:val="22"/>
        </w:rPr>
        <w:t xml:space="preserve">, quali sono gli ostacoli tecnici, legali ed etici al suo sviluppo? Quando si passa da modelli teorici alla reale cura dei pazienti in ospedale, quali sono le concrete possibilità di applicazione dell’IA? E perché regole di sviluppo differenti in paesi diversi possono creare danni invece che benefici? </w:t>
      </w:r>
    </w:p>
    <w:p w:rsidR="00071659" w:rsidRDefault="00071659">
      <w:pPr>
        <w:rPr>
          <w:sz w:val="22"/>
          <w:szCs w:val="22"/>
        </w:rPr>
      </w:pPr>
    </w:p>
    <w:p w:rsidR="00071659" w:rsidRDefault="00237974">
      <w:pPr>
        <w:rPr>
          <w:sz w:val="22"/>
          <w:szCs w:val="22"/>
        </w:rPr>
      </w:pPr>
      <w:r>
        <w:rPr>
          <w:b/>
          <w:sz w:val="22"/>
          <w:szCs w:val="22"/>
        </w:rPr>
        <w:t>Per la prima volta</w:t>
      </w:r>
      <w:r>
        <w:rPr>
          <w:sz w:val="22"/>
          <w:szCs w:val="22"/>
        </w:rPr>
        <w:t xml:space="preserve">, quaranta esperti di etica e sanità provenienti da Università e centri di ricerca da tutto il mondo si riuniranno dal 7 al 9 novembre 2024 alla Fondazione Giorgio Cini, sull’Isola di San Giorgio Maggiore a Venezia, per discutere delle sfide e delle opportunità offerte dall’intelligenza artificiale nel campo della salute globale. A loro spetterà il compito di </w:t>
      </w:r>
      <w:r>
        <w:rPr>
          <w:b/>
          <w:sz w:val="22"/>
          <w:szCs w:val="22"/>
        </w:rPr>
        <w:t>tracciare le linee guida per un utilizzo sempre più consapevole ed etico della nuova frontiera tecnologica</w:t>
      </w:r>
      <w:r>
        <w:rPr>
          <w:sz w:val="22"/>
          <w:szCs w:val="22"/>
        </w:rPr>
        <w:t>, capace di innescare processi virtuosi per il diritto alla salute su scala globale.</w:t>
      </w:r>
    </w:p>
    <w:p w:rsidR="00071659" w:rsidRDefault="00071659">
      <w:pPr>
        <w:rPr>
          <w:sz w:val="22"/>
          <w:szCs w:val="22"/>
        </w:rPr>
      </w:pPr>
    </w:p>
    <w:p w:rsidR="00071659" w:rsidRDefault="00237974">
      <w:pPr>
        <w:rPr>
          <w:sz w:val="22"/>
          <w:szCs w:val="22"/>
        </w:rPr>
      </w:pPr>
      <w:r>
        <w:rPr>
          <w:sz w:val="22"/>
          <w:szCs w:val="22"/>
        </w:rPr>
        <w:t xml:space="preserve">È questo l’obiettivo di </w:t>
      </w:r>
      <w:r>
        <w:rPr>
          <w:i/>
          <w:sz w:val="22"/>
          <w:szCs w:val="22"/>
        </w:rPr>
        <w:t xml:space="preserve">Global </w:t>
      </w:r>
      <w:proofErr w:type="spellStart"/>
      <w:r>
        <w:rPr>
          <w:i/>
          <w:sz w:val="22"/>
          <w:szCs w:val="22"/>
        </w:rPr>
        <w:t>Health</w:t>
      </w:r>
      <w:proofErr w:type="spellEnd"/>
      <w:r>
        <w:rPr>
          <w:i/>
          <w:sz w:val="22"/>
          <w:szCs w:val="22"/>
        </w:rPr>
        <w:t xml:space="preserve"> in the Age of AI. </w:t>
      </w:r>
      <w:proofErr w:type="spellStart"/>
      <w:r>
        <w:rPr>
          <w:i/>
          <w:sz w:val="22"/>
          <w:szCs w:val="22"/>
        </w:rPr>
        <w:t>Charting</w:t>
      </w:r>
      <w:proofErr w:type="spellEnd"/>
      <w:r>
        <w:rPr>
          <w:i/>
          <w:sz w:val="22"/>
          <w:szCs w:val="22"/>
        </w:rPr>
        <w:t xml:space="preserve"> a Course for </w:t>
      </w:r>
      <w:proofErr w:type="spellStart"/>
      <w:r>
        <w:rPr>
          <w:i/>
          <w:sz w:val="22"/>
          <w:szCs w:val="22"/>
        </w:rPr>
        <w:t>Ethical</w:t>
      </w:r>
      <w:proofErr w:type="spellEnd"/>
      <w:r>
        <w:rPr>
          <w:i/>
          <w:sz w:val="22"/>
          <w:szCs w:val="22"/>
        </w:rPr>
        <w:t xml:space="preserve"> </w:t>
      </w:r>
      <w:proofErr w:type="spellStart"/>
      <w:r>
        <w:rPr>
          <w:i/>
          <w:sz w:val="22"/>
          <w:szCs w:val="22"/>
        </w:rPr>
        <w:t>Implementation</w:t>
      </w:r>
      <w:proofErr w:type="spellEnd"/>
      <w:r>
        <w:rPr>
          <w:i/>
          <w:sz w:val="22"/>
          <w:szCs w:val="22"/>
        </w:rPr>
        <w:t xml:space="preserve"> and </w:t>
      </w:r>
      <w:proofErr w:type="spellStart"/>
      <w:r>
        <w:rPr>
          <w:i/>
          <w:sz w:val="22"/>
          <w:szCs w:val="22"/>
        </w:rPr>
        <w:t>Societal</w:t>
      </w:r>
      <w:proofErr w:type="spellEnd"/>
      <w:r>
        <w:rPr>
          <w:i/>
          <w:sz w:val="22"/>
          <w:szCs w:val="22"/>
        </w:rPr>
        <w:t xml:space="preserve"> Benefit</w:t>
      </w:r>
      <w:r>
        <w:rPr>
          <w:sz w:val="22"/>
          <w:szCs w:val="22"/>
        </w:rPr>
        <w:t xml:space="preserve">, </w:t>
      </w:r>
      <w:r>
        <w:rPr>
          <w:b/>
          <w:sz w:val="22"/>
          <w:szCs w:val="22"/>
        </w:rPr>
        <w:t xml:space="preserve">simposio internazionale con la direzione scientifica di Luciano Floridi, </w:t>
      </w:r>
      <w:r>
        <w:rPr>
          <w:sz w:val="22"/>
          <w:szCs w:val="22"/>
        </w:rPr>
        <w:t xml:space="preserve">Professore e Direttore del Digital </w:t>
      </w:r>
      <w:proofErr w:type="spellStart"/>
      <w:r>
        <w:rPr>
          <w:sz w:val="22"/>
          <w:szCs w:val="22"/>
        </w:rPr>
        <w:t>Ethics</w:t>
      </w:r>
      <w:proofErr w:type="spellEnd"/>
      <w:r>
        <w:rPr>
          <w:sz w:val="22"/>
          <w:szCs w:val="22"/>
        </w:rPr>
        <w:t xml:space="preserve"> Center della Yale </w:t>
      </w:r>
      <w:proofErr w:type="spellStart"/>
      <w:r>
        <w:rPr>
          <w:sz w:val="22"/>
          <w:szCs w:val="22"/>
        </w:rPr>
        <w:t>University</w:t>
      </w:r>
      <w:proofErr w:type="spellEnd"/>
      <w:r>
        <w:rPr>
          <w:sz w:val="22"/>
          <w:szCs w:val="22"/>
        </w:rPr>
        <w:t xml:space="preserve"> e Professore Ordinario presso il Dipartimento di Studi Giuridici dell’Università di Bologna.</w:t>
      </w:r>
    </w:p>
    <w:p w:rsidR="00071659" w:rsidRDefault="00071659">
      <w:pPr>
        <w:rPr>
          <w:sz w:val="22"/>
          <w:szCs w:val="22"/>
        </w:rPr>
      </w:pPr>
    </w:p>
    <w:p w:rsidR="00071659" w:rsidRDefault="00237974">
      <w:pPr>
        <w:rPr>
          <w:sz w:val="22"/>
          <w:szCs w:val="22"/>
        </w:rPr>
      </w:pPr>
      <w:r>
        <w:rPr>
          <w:b/>
          <w:sz w:val="22"/>
          <w:szCs w:val="22"/>
        </w:rPr>
        <w:t>Il simposio è promosso dalla Fondazione Giorgio Cini,</w:t>
      </w:r>
      <w:r>
        <w:rPr>
          <w:sz w:val="22"/>
          <w:szCs w:val="22"/>
        </w:rPr>
        <w:t xml:space="preserve"> luogo di incontro internazionale sui grandi temi della contemporaneità. Fin dalla sua istituzione, nel 1951, la Fondazione ha infatti organizzato e ospitato cicli di conferenze, seminari e convegni di approfondimento su un grande ventaglio di temi, compresi almeno centosettanta in ambito scientifico e sessantacinque nel settore medico, invitando i più importanti intellettuali, scienziati ed accademici del mondo.</w:t>
      </w:r>
    </w:p>
    <w:p w:rsidR="00071659" w:rsidRDefault="00071659">
      <w:pPr>
        <w:rPr>
          <w:sz w:val="22"/>
          <w:szCs w:val="22"/>
        </w:rPr>
      </w:pPr>
    </w:p>
    <w:p w:rsidR="00071659" w:rsidRDefault="00237974">
      <w:pPr>
        <w:rPr>
          <w:sz w:val="22"/>
          <w:szCs w:val="22"/>
        </w:rPr>
      </w:pPr>
      <w:r>
        <w:rPr>
          <w:sz w:val="22"/>
          <w:szCs w:val="22"/>
        </w:rPr>
        <w:t xml:space="preserve">«L’Isola di San Giorgio Maggiore, dove da settant’anni si incontrano arte, scienza e tecnologia, è un luogo di dialogo globale sulle sfide della contemporaneità, come lo sviluppo dell’intelligenza artificiale nel campo della salute – sottolinea </w:t>
      </w:r>
      <w:proofErr w:type="spellStart"/>
      <w:r>
        <w:rPr>
          <w:b/>
          <w:sz w:val="22"/>
          <w:szCs w:val="22"/>
        </w:rPr>
        <w:t>Gianfelice</w:t>
      </w:r>
      <w:proofErr w:type="spellEnd"/>
      <w:r>
        <w:rPr>
          <w:b/>
          <w:sz w:val="22"/>
          <w:szCs w:val="22"/>
        </w:rPr>
        <w:t xml:space="preserve"> Rocca, Presidente della Fondazione Giorgio Cini</w:t>
      </w:r>
      <w:r>
        <w:rPr>
          <w:sz w:val="22"/>
          <w:szCs w:val="22"/>
        </w:rPr>
        <w:t xml:space="preserve"> – Questo tema tocca </w:t>
      </w:r>
      <w:r>
        <w:rPr>
          <w:sz w:val="22"/>
          <w:szCs w:val="22"/>
        </w:rPr>
        <w:lastRenderedPageBreak/>
        <w:t>profondamente la nostra vita e ha già ricadute molto pratiche sulla salute delle persone. Da qui la necessità di discutere degli aspetti etici e individuare possibili soluzioni valide su scala globale».</w:t>
      </w:r>
    </w:p>
    <w:p w:rsidR="00071659" w:rsidRDefault="00237974">
      <w:pPr>
        <w:spacing w:before="240" w:after="240"/>
        <w:rPr>
          <w:b/>
          <w:sz w:val="22"/>
          <w:szCs w:val="22"/>
        </w:rPr>
      </w:pPr>
      <w:r>
        <w:rPr>
          <w:sz w:val="22"/>
          <w:szCs w:val="22"/>
        </w:rPr>
        <w:t>«</w:t>
      </w:r>
      <w:r>
        <w:rPr>
          <w:i/>
          <w:sz w:val="22"/>
          <w:szCs w:val="22"/>
        </w:rPr>
        <w:t xml:space="preserve">Trust, social </w:t>
      </w:r>
      <w:proofErr w:type="spellStart"/>
      <w:r>
        <w:rPr>
          <w:i/>
          <w:sz w:val="22"/>
          <w:szCs w:val="22"/>
        </w:rPr>
        <w:t>determina</w:t>
      </w:r>
      <w:r w:rsidR="00AB05A6">
        <w:rPr>
          <w:i/>
          <w:sz w:val="22"/>
          <w:szCs w:val="22"/>
        </w:rPr>
        <w:t>n</w:t>
      </w:r>
      <w:r>
        <w:rPr>
          <w:i/>
          <w:sz w:val="22"/>
          <w:szCs w:val="22"/>
        </w:rPr>
        <w:t>ts</w:t>
      </w:r>
      <w:proofErr w:type="spellEnd"/>
      <w:r>
        <w:rPr>
          <w:i/>
          <w:sz w:val="22"/>
          <w:szCs w:val="22"/>
        </w:rPr>
        <w:t xml:space="preserve"> </w:t>
      </w:r>
      <w:r>
        <w:rPr>
          <w:sz w:val="22"/>
          <w:szCs w:val="22"/>
        </w:rPr>
        <w:t>e</w:t>
      </w:r>
      <w:r>
        <w:rPr>
          <w:i/>
          <w:sz w:val="22"/>
          <w:szCs w:val="22"/>
        </w:rPr>
        <w:t xml:space="preserve"> global </w:t>
      </w:r>
      <w:proofErr w:type="spellStart"/>
      <w:r>
        <w:rPr>
          <w:i/>
          <w:sz w:val="22"/>
          <w:szCs w:val="22"/>
        </w:rPr>
        <w:t>harmonization</w:t>
      </w:r>
      <w:proofErr w:type="spellEnd"/>
      <w:r>
        <w:rPr>
          <w:sz w:val="22"/>
          <w:szCs w:val="22"/>
        </w:rPr>
        <w:t xml:space="preserve"> sono le parole chiave che animeranno la discussione tra gli esperti che, per la prima volta al mondo, si ritrovano per un simposio dagli obiettivi pratici e anticipatori – sottolinea </w:t>
      </w:r>
      <w:r>
        <w:rPr>
          <w:b/>
          <w:sz w:val="22"/>
          <w:szCs w:val="22"/>
        </w:rPr>
        <w:t>Luciano Floridi</w:t>
      </w:r>
      <w:r>
        <w:rPr>
          <w:sz w:val="22"/>
          <w:szCs w:val="22"/>
        </w:rPr>
        <w:t xml:space="preserve"> –. Perché quando parliamo di AI in sanità non parliamo solo di dati e tecnologia ma della salute di miliardi di persone. La salute è uno dei più importanti banchi di prova dell’intelligenza artificiale, per impatto e per capirne le potenzialità, i limiti, i rischi, e le opportunità. Il simposio esplorerà tutti questi aspetti in vista dell’elaborazione di una buona regolamentazione, che sia di supporto all’innovazione responsabile dell’AI». </w:t>
      </w:r>
    </w:p>
    <w:p w:rsidR="00071659" w:rsidRDefault="00237974">
      <w:pPr>
        <w:rPr>
          <w:sz w:val="26"/>
          <w:szCs w:val="26"/>
        </w:rPr>
      </w:pPr>
      <w:r>
        <w:rPr>
          <w:sz w:val="26"/>
          <w:szCs w:val="26"/>
        </w:rPr>
        <w:t>Intelligenza artificiale e salute</w:t>
      </w:r>
    </w:p>
    <w:p w:rsidR="00071659" w:rsidRDefault="00071659">
      <w:pPr>
        <w:rPr>
          <w:sz w:val="22"/>
          <w:szCs w:val="22"/>
        </w:rPr>
      </w:pPr>
    </w:p>
    <w:p w:rsidR="00071659" w:rsidRDefault="00237974">
      <w:pPr>
        <w:rPr>
          <w:sz w:val="22"/>
          <w:szCs w:val="22"/>
        </w:rPr>
      </w:pPr>
      <w:r>
        <w:rPr>
          <w:b/>
          <w:sz w:val="22"/>
          <w:szCs w:val="22"/>
        </w:rPr>
        <w:t>Nella sfera della salute, la questione dell’IA ha dimensioni globali e urgenti.</w:t>
      </w:r>
      <w:r>
        <w:rPr>
          <w:sz w:val="22"/>
          <w:szCs w:val="22"/>
        </w:rPr>
        <w:t xml:space="preserve"> </w:t>
      </w:r>
    </w:p>
    <w:p w:rsidR="00071659" w:rsidRDefault="00237974">
      <w:pPr>
        <w:rPr>
          <w:b/>
          <w:sz w:val="22"/>
          <w:szCs w:val="22"/>
        </w:rPr>
      </w:pPr>
      <w:r>
        <w:rPr>
          <w:sz w:val="22"/>
          <w:szCs w:val="22"/>
        </w:rPr>
        <w:t xml:space="preserve">In ambito sanitario ormai numerosi studi hanno dimostrato come l’IA possa essere utilizzata per rendere più efficace ed efficiente l’intero ventaglio di interventi: dalla </w:t>
      </w:r>
      <w:r>
        <w:rPr>
          <w:b/>
          <w:sz w:val="22"/>
          <w:szCs w:val="22"/>
        </w:rPr>
        <w:t>previsione</w:t>
      </w:r>
      <w:r>
        <w:rPr>
          <w:sz w:val="22"/>
          <w:szCs w:val="22"/>
        </w:rPr>
        <w:t xml:space="preserve"> dell'insorgenza </w:t>
      </w:r>
      <w:r>
        <w:rPr>
          <w:b/>
          <w:sz w:val="22"/>
          <w:szCs w:val="22"/>
        </w:rPr>
        <w:t>di una malattia</w:t>
      </w:r>
      <w:r>
        <w:rPr>
          <w:sz w:val="22"/>
          <w:szCs w:val="22"/>
        </w:rPr>
        <w:t xml:space="preserve"> allo sviluppo di </w:t>
      </w:r>
      <w:r>
        <w:rPr>
          <w:b/>
          <w:sz w:val="22"/>
          <w:szCs w:val="22"/>
        </w:rPr>
        <w:t>nuovi e più mirati</w:t>
      </w:r>
      <w:r>
        <w:rPr>
          <w:sz w:val="22"/>
          <w:szCs w:val="22"/>
        </w:rPr>
        <w:t xml:space="preserve"> </w:t>
      </w:r>
      <w:r>
        <w:rPr>
          <w:b/>
          <w:sz w:val="22"/>
          <w:szCs w:val="22"/>
        </w:rPr>
        <w:t xml:space="preserve">trattamenti </w:t>
      </w:r>
      <w:r>
        <w:rPr>
          <w:sz w:val="22"/>
          <w:szCs w:val="22"/>
        </w:rPr>
        <w:t xml:space="preserve">farmacologici, dalla stesura delle lettere di dimissione alla sintesi delle ricerche mediche fino al supporto clinico per la valutazione di innumerevoli parametri da cui discendono le decisioni terapeutiche. Sulla carta, queste capacità, se combinate, </w:t>
      </w:r>
      <w:r>
        <w:rPr>
          <w:b/>
          <w:sz w:val="22"/>
          <w:szCs w:val="22"/>
        </w:rPr>
        <w:t>potrebbero inaugurare una nuova era di assistenza medica personalizzata, predittiva, partecipativa e preventiva consentendo ai sistemi sanitari globali di migliorare contemporaneamente i risultati, l’esperienza di cura e di ridurre i costi pro capite.</w:t>
      </w:r>
    </w:p>
    <w:p w:rsidR="00071659" w:rsidRDefault="00071659">
      <w:pPr>
        <w:rPr>
          <w:sz w:val="22"/>
          <w:szCs w:val="22"/>
        </w:rPr>
      </w:pPr>
    </w:p>
    <w:p w:rsidR="00071659" w:rsidRDefault="00237974">
      <w:pPr>
        <w:rPr>
          <w:sz w:val="22"/>
          <w:szCs w:val="22"/>
        </w:rPr>
      </w:pPr>
      <w:r>
        <w:rPr>
          <w:b/>
          <w:sz w:val="22"/>
          <w:szCs w:val="22"/>
        </w:rPr>
        <w:t xml:space="preserve">L’attuale carenza di un quadro </w:t>
      </w:r>
      <w:proofErr w:type="spellStart"/>
      <w:r>
        <w:rPr>
          <w:b/>
          <w:sz w:val="22"/>
          <w:szCs w:val="22"/>
        </w:rPr>
        <w:t>regolatorio</w:t>
      </w:r>
      <w:proofErr w:type="spellEnd"/>
      <w:r>
        <w:rPr>
          <w:sz w:val="22"/>
          <w:szCs w:val="22"/>
        </w:rPr>
        <w:t xml:space="preserve"> </w:t>
      </w:r>
      <w:r>
        <w:rPr>
          <w:b/>
          <w:sz w:val="22"/>
          <w:szCs w:val="22"/>
        </w:rPr>
        <w:t>etico</w:t>
      </w:r>
      <w:r>
        <w:rPr>
          <w:sz w:val="22"/>
          <w:szCs w:val="22"/>
        </w:rPr>
        <w:t xml:space="preserve"> nel campo medico, che sia solido e trasparente, rischia di scoraggiare la ricerca e lo sviluppo dell’IA nel settore della salute, minacciando di creare di fatto un</w:t>
      </w:r>
      <w:r>
        <w:rPr>
          <w:b/>
          <w:sz w:val="22"/>
          <w:szCs w:val="22"/>
        </w:rPr>
        <w:t xml:space="preserve"> “inverno dell’intelligenza artificiale</w:t>
      </w:r>
      <w:r>
        <w:rPr>
          <w:sz w:val="22"/>
          <w:szCs w:val="22"/>
        </w:rPr>
        <w:t>”.</w:t>
      </w:r>
    </w:p>
    <w:p w:rsidR="00071659" w:rsidRDefault="00237974">
      <w:pPr>
        <w:rPr>
          <w:sz w:val="22"/>
          <w:szCs w:val="22"/>
        </w:rPr>
      </w:pPr>
      <w:r>
        <w:rPr>
          <w:sz w:val="22"/>
          <w:szCs w:val="22"/>
        </w:rPr>
        <w:t>Oltre ad avere un impatto dal punto di vista economico, considerati gli ingenti investimenti pubblici e privati a sostegno di queste innovazioni, la mancata implementazione dell’IA penalizza tutti i cittadini, in particolare quando si trovano nella condizione di dover ricorrere a cure.</w:t>
      </w:r>
    </w:p>
    <w:p w:rsidR="00071659" w:rsidRDefault="00071659">
      <w:pPr>
        <w:rPr>
          <w:sz w:val="22"/>
          <w:szCs w:val="22"/>
        </w:rPr>
      </w:pPr>
    </w:p>
    <w:p w:rsidR="00071659" w:rsidRDefault="00237974">
      <w:pPr>
        <w:rPr>
          <w:color w:val="FF0000"/>
          <w:sz w:val="22"/>
          <w:szCs w:val="22"/>
        </w:rPr>
      </w:pPr>
      <w:r>
        <w:rPr>
          <w:sz w:val="22"/>
          <w:szCs w:val="22"/>
        </w:rPr>
        <w:t>D’altra parte, a complicare la prospettiva è anche il quadro di disparità strutturali a livello globale tra paesi emergenti, che potrebbero beneficiare di soluzioni di IA ma non hanno accesso alle tecnologie per implementarle, e paesi “esportatori di IA”.</w:t>
      </w:r>
    </w:p>
    <w:p w:rsidR="00071659" w:rsidRDefault="00071659">
      <w:pPr>
        <w:rPr>
          <w:b/>
          <w:sz w:val="22"/>
          <w:szCs w:val="22"/>
        </w:rPr>
      </w:pPr>
    </w:p>
    <w:p w:rsidR="00071659" w:rsidRDefault="00237974">
      <w:pPr>
        <w:rPr>
          <w:sz w:val="26"/>
          <w:szCs w:val="26"/>
        </w:rPr>
      </w:pPr>
      <w:r>
        <w:rPr>
          <w:sz w:val="26"/>
          <w:szCs w:val="26"/>
        </w:rPr>
        <w:t>I tre ostacoli: tecnici, legali ed etici</w:t>
      </w:r>
    </w:p>
    <w:p w:rsidR="00071659" w:rsidRDefault="00071659">
      <w:pPr>
        <w:rPr>
          <w:sz w:val="22"/>
          <w:szCs w:val="22"/>
        </w:rPr>
      </w:pPr>
    </w:p>
    <w:p w:rsidR="00071659" w:rsidRDefault="00237974">
      <w:pPr>
        <w:rPr>
          <w:sz w:val="22"/>
          <w:szCs w:val="22"/>
        </w:rPr>
      </w:pPr>
      <w:r>
        <w:rPr>
          <w:sz w:val="22"/>
          <w:szCs w:val="22"/>
        </w:rPr>
        <w:t xml:space="preserve">Le cause dei </w:t>
      </w:r>
      <w:r>
        <w:rPr>
          <w:b/>
          <w:sz w:val="22"/>
          <w:szCs w:val="22"/>
        </w:rPr>
        <w:t>gap di implementazione</w:t>
      </w:r>
      <w:r>
        <w:rPr>
          <w:sz w:val="22"/>
          <w:szCs w:val="22"/>
        </w:rPr>
        <w:t xml:space="preserve"> dell’IA in ambito di salute globale sono numerose e complesse, ma identificabili in tre grandi categorie di ostacoli: tecnici, legali ed etici. </w:t>
      </w:r>
    </w:p>
    <w:p w:rsidR="00071659" w:rsidRDefault="00071659">
      <w:pPr>
        <w:rPr>
          <w:sz w:val="22"/>
          <w:szCs w:val="22"/>
        </w:rPr>
      </w:pPr>
    </w:p>
    <w:p w:rsidR="00071659" w:rsidRDefault="00237974">
      <w:pPr>
        <w:rPr>
          <w:sz w:val="22"/>
          <w:szCs w:val="22"/>
        </w:rPr>
      </w:pPr>
      <w:r>
        <w:rPr>
          <w:sz w:val="22"/>
          <w:szCs w:val="22"/>
        </w:rPr>
        <w:t xml:space="preserve">Quelli </w:t>
      </w:r>
      <w:r>
        <w:rPr>
          <w:b/>
          <w:sz w:val="22"/>
          <w:szCs w:val="22"/>
        </w:rPr>
        <w:t>tecnici</w:t>
      </w:r>
      <w:r>
        <w:rPr>
          <w:sz w:val="22"/>
          <w:szCs w:val="22"/>
        </w:rPr>
        <w:t xml:space="preserve"> includono questioni legate all’accesso, alla qualità e alla disponibilità dei dati e delle infrastrutture IT preesistenti o mancanti. Sul fronte </w:t>
      </w:r>
      <w:r>
        <w:rPr>
          <w:b/>
          <w:sz w:val="22"/>
          <w:szCs w:val="22"/>
        </w:rPr>
        <w:t>legale</w:t>
      </w:r>
      <w:r>
        <w:rPr>
          <w:sz w:val="22"/>
          <w:szCs w:val="22"/>
        </w:rPr>
        <w:t xml:space="preserve"> la sfida dell'uso dell’IA per la salute globale consiste nel risolvere il rischio di discriminazione e accesso alle cure e nella necessità di garantire alti standard di sicurezza. Infine, sul </w:t>
      </w:r>
      <w:r>
        <w:rPr>
          <w:sz w:val="22"/>
          <w:szCs w:val="22"/>
        </w:rPr>
        <w:lastRenderedPageBreak/>
        <w:t xml:space="preserve">fronte </w:t>
      </w:r>
      <w:r>
        <w:rPr>
          <w:b/>
          <w:sz w:val="22"/>
          <w:szCs w:val="22"/>
        </w:rPr>
        <w:t>etico</w:t>
      </w:r>
      <w:r>
        <w:rPr>
          <w:sz w:val="22"/>
          <w:szCs w:val="22"/>
        </w:rPr>
        <w:t xml:space="preserve">, va considerato il tema dell’accesso alle cure. </w:t>
      </w:r>
    </w:p>
    <w:p w:rsidR="00071659" w:rsidRDefault="00071659">
      <w:pPr>
        <w:rPr>
          <w:sz w:val="22"/>
          <w:szCs w:val="22"/>
        </w:rPr>
      </w:pPr>
    </w:p>
    <w:p w:rsidR="00071659" w:rsidRDefault="00237974">
      <w:pPr>
        <w:rPr>
          <w:b/>
          <w:sz w:val="22"/>
          <w:szCs w:val="22"/>
        </w:rPr>
      </w:pPr>
      <w:r>
        <w:rPr>
          <w:sz w:val="22"/>
          <w:szCs w:val="22"/>
        </w:rPr>
        <w:t xml:space="preserve">È essenziale che queste sfide siano ben comprese dalla comunità internazionale. Solo così si potrà arrivare ad </w:t>
      </w:r>
      <w:r>
        <w:rPr>
          <w:b/>
          <w:sz w:val="22"/>
          <w:szCs w:val="22"/>
        </w:rPr>
        <w:t>elaborare un quadro etico sufficientemente robusto</w:t>
      </w:r>
      <w:r>
        <w:rPr>
          <w:sz w:val="22"/>
          <w:szCs w:val="22"/>
        </w:rPr>
        <w:t xml:space="preserve"> per sostenere uno sviluppo </w:t>
      </w:r>
      <w:proofErr w:type="spellStart"/>
      <w:r>
        <w:rPr>
          <w:sz w:val="22"/>
          <w:szCs w:val="22"/>
        </w:rPr>
        <w:t>regolatorio</w:t>
      </w:r>
      <w:proofErr w:type="spellEnd"/>
      <w:r>
        <w:rPr>
          <w:sz w:val="22"/>
          <w:szCs w:val="22"/>
        </w:rPr>
        <w:t xml:space="preserve"> in grado di accelerare in maniera democratica l’implementazione di queste tecnologie. Si tratta di produrre </w:t>
      </w:r>
      <w:r>
        <w:rPr>
          <w:b/>
          <w:sz w:val="22"/>
          <w:szCs w:val="22"/>
        </w:rPr>
        <w:t>un grande sforzo di diplomazia culturale e scientifica.</w:t>
      </w:r>
    </w:p>
    <w:p w:rsidR="00071659" w:rsidRDefault="00071659">
      <w:pPr>
        <w:rPr>
          <w:b/>
          <w:sz w:val="22"/>
          <w:szCs w:val="22"/>
        </w:rPr>
      </w:pPr>
    </w:p>
    <w:p w:rsidR="00071659" w:rsidRDefault="00237974">
      <w:pPr>
        <w:rPr>
          <w:sz w:val="26"/>
          <w:szCs w:val="26"/>
        </w:rPr>
      </w:pPr>
      <w:r>
        <w:rPr>
          <w:sz w:val="26"/>
          <w:szCs w:val="26"/>
        </w:rPr>
        <w:t xml:space="preserve">Il simposio: obiettivo un </w:t>
      </w:r>
      <w:proofErr w:type="spellStart"/>
      <w:r>
        <w:rPr>
          <w:sz w:val="26"/>
          <w:szCs w:val="26"/>
        </w:rPr>
        <w:t>consensus</w:t>
      </w:r>
      <w:proofErr w:type="spellEnd"/>
      <w:r>
        <w:rPr>
          <w:sz w:val="26"/>
          <w:szCs w:val="26"/>
        </w:rPr>
        <w:t xml:space="preserve"> </w:t>
      </w:r>
      <w:proofErr w:type="spellStart"/>
      <w:r>
        <w:rPr>
          <w:sz w:val="26"/>
          <w:szCs w:val="26"/>
        </w:rPr>
        <w:t>paper</w:t>
      </w:r>
      <w:proofErr w:type="spellEnd"/>
      <w:r>
        <w:rPr>
          <w:sz w:val="26"/>
          <w:szCs w:val="26"/>
        </w:rPr>
        <w:t xml:space="preserve"> </w:t>
      </w:r>
    </w:p>
    <w:p w:rsidR="00071659" w:rsidRDefault="00071659">
      <w:pPr>
        <w:rPr>
          <w:sz w:val="22"/>
          <w:szCs w:val="22"/>
        </w:rPr>
      </w:pPr>
    </w:p>
    <w:p w:rsidR="00071659" w:rsidRDefault="00237974">
      <w:pPr>
        <w:rPr>
          <w:sz w:val="22"/>
          <w:szCs w:val="22"/>
        </w:rPr>
      </w:pPr>
      <w:r>
        <w:rPr>
          <w:sz w:val="22"/>
          <w:szCs w:val="22"/>
        </w:rPr>
        <w:t xml:space="preserve">Le </w:t>
      </w:r>
      <w:r>
        <w:rPr>
          <w:b/>
          <w:sz w:val="22"/>
          <w:szCs w:val="22"/>
        </w:rPr>
        <w:t>tre giornate di lavoro</w:t>
      </w:r>
      <w:r>
        <w:rPr>
          <w:sz w:val="22"/>
          <w:szCs w:val="22"/>
        </w:rPr>
        <w:t xml:space="preserve">, dal 7 al 9 novembre 2024, affronteranno queste sfide grazie </w:t>
      </w:r>
      <w:r>
        <w:rPr>
          <w:b/>
          <w:sz w:val="22"/>
          <w:szCs w:val="22"/>
        </w:rPr>
        <w:t>a venti relatori</w:t>
      </w:r>
      <w:r>
        <w:rPr>
          <w:sz w:val="22"/>
          <w:szCs w:val="22"/>
        </w:rPr>
        <w:t xml:space="preserve">, di cui sette </w:t>
      </w:r>
      <w:proofErr w:type="spellStart"/>
      <w:r>
        <w:rPr>
          <w:sz w:val="22"/>
          <w:szCs w:val="22"/>
        </w:rPr>
        <w:t>keynote</w:t>
      </w:r>
      <w:proofErr w:type="spellEnd"/>
      <w:r>
        <w:rPr>
          <w:sz w:val="22"/>
          <w:szCs w:val="22"/>
        </w:rPr>
        <w:t xml:space="preserve"> speakers (coadiuvati da dieci </w:t>
      </w:r>
      <w:proofErr w:type="spellStart"/>
      <w:r>
        <w:rPr>
          <w:sz w:val="22"/>
          <w:szCs w:val="22"/>
        </w:rPr>
        <w:t>rapporteurs</w:t>
      </w:r>
      <w:proofErr w:type="spellEnd"/>
      <w:r>
        <w:rPr>
          <w:sz w:val="22"/>
          <w:szCs w:val="22"/>
        </w:rPr>
        <w:t xml:space="preserve">, supporters e auditors), </w:t>
      </w:r>
      <w:r>
        <w:rPr>
          <w:b/>
          <w:sz w:val="22"/>
          <w:szCs w:val="22"/>
        </w:rPr>
        <w:t xml:space="preserve">provenienti da alcune delle realtà internazionali più importanti al mondo selezionate per la qualità della loro ricerca e del loro impact </w:t>
      </w:r>
      <w:proofErr w:type="spellStart"/>
      <w:r>
        <w:rPr>
          <w:b/>
          <w:sz w:val="22"/>
          <w:szCs w:val="22"/>
        </w:rPr>
        <w:t>factor</w:t>
      </w:r>
      <w:proofErr w:type="spellEnd"/>
      <w:r>
        <w:rPr>
          <w:sz w:val="22"/>
          <w:szCs w:val="22"/>
        </w:rPr>
        <w:t xml:space="preserve"> come </w:t>
      </w:r>
      <w:proofErr w:type="spellStart"/>
      <w:r>
        <w:rPr>
          <w:sz w:val="22"/>
          <w:szCs w:val="22"/>
        </w:rPr>
        <w:t>Swiss</w:t>
      </w:r>
      <w:proofErr w:type="spellEnd"/>
      <w:r>
        <w:rPr>
          <w:sz w:val="22"/>
          <w:szCs w:val="22"/>
        </w:rPr>
        <w:t xml:space="preserve"> </w:t>
      </w:r>
      <w:proofErr w:type="spellStart"/>
      <w:r>
        <w:rPr>
          <w:sz w:val="22"/>
          <w:szCs w:val="22"/>
        </w:rPr>
        <w:t>Institute</w:t>
      </w:r>
      <w:proofErr w:type="spellEnd"/>
      <w:r>
        <w:rPr>
          <w:sz w:val="22"/>
          <w:szCs w:val="22"/>
        </w:rPr>
        <w:t xml:space="preserve"> of Technology (ETH), </w:t>
      </w:r>
      <w:proofErr w:type="spellStart"/>
      <w:r>
        <w:rPr>
          <w:sz w:val="22"/>
          <w:szCs w:val="22"/>
        </w:rPr>
        <w:t>University</w:t>
      </w:r>
      <w:proofErr w:type="spellEnd"/>
      <w:r>
        <w:rPr>
          <w:sz w:val="22"/>
          <w:szCs w:val="22"/>
        </w:rPr>
        <w:t xml:space="preserve"> of Pennsylvania, Technical </w:t>
      </w:r>
      <w:proofErr w:type="spellStart"/>
      <w:r>
        <w:rPr>
          <w:sz w:val="22"/>
          <w:szCs w:val="22"/>
        </w:rPr>
        <w:t>University</w:t>
      </w:r>
      <w:proofErr w:type="spellEnd"/>
      <w:r>
        <w:rPr>
          <w:sz w:val="22"/>
          <w:szCs w:val="22"/>
        </w:rPr>
        <w:t xml:space="preserve"> of </w:t>
      </w:r>
      <w:proofErr w:type="spellStart"/>
      <w:r>
        <w:rPr>
          <w:sz w:val="22"/>
          <w:szCs w:val="22"/>
        </w:rPr>
        <w:t>Munich</w:t>
      </w:r>
      <w:proofErr w:type="spellEnd"/>
      <w:r>
        <w:rPr>
          <w:sz w:val="22"/>
          <w:szCs w:val="22"/>
        </w:rPr>
        <w:t xml:space="preserve"> (TUM), </w:t>
      </w:r>
      <w:proofErr w:type="spellStart"/>
      <w:r>
        <w:rPr>
          <w:sz w:val="22"/>
          <w:szCs w:val="22"/>
        </w:rPr>
        <w:t>Australian</w:t>
      </w:r>
      <w:proofErr w:type="spellEnd"/>
      <w:r>
        <w:rPr>
          <w:sz w:val="22"/>
          <w:szCs w:val="22"/>
        </w:rPr>
        <w:t xml:space="preserve"> </w:t>
      </w:r>
      <w:proofErr w:type="spellStart"/>
      <w:r>
        <w:rPr>
          <w:sz w:val="22"/>
          <w:szCs w:val="22"/>
        </w:rPr>
        <w:t>Institute</w:t>
      </w:r>
      <w:proofErr w:type="spellEnd"/>
      <w:r>
        <w:rPr>
          <w:sz w:val="22"/>
          <w:szCs w:val="22"/>
        </w:rPr>
        <w:t xml:space="preserve"> of </w:t>
      </w:r>
      <w:proofErr w:type="spellStart"/>
      <w:r>
        <w:rPr>
          <w:sz w:val="22"/>
          <w:szCs w:val="22"/>
        </w:rPr>
        <w:t>Health</w:t>
      </w:r>
      <w:proofErr w:type="spellEnd"/>
      <w:r>
        <w:rPr>
          <w:sz w:val="22"/>
          <w:szCs w:val="22"/>
        </w:rPr>
        <w:t xml:space="preserve"> </w:t>
      </w:r>
      <w:proofErr w:type="spellStart"/>
      <w:r>
        <w:rPr>
          <w:sz w:val="22"/>
          <w:szCs w:val="22"/>
        </w:rPr>
        <w:t>Innovation</w:t>
      </w:r>
      <w:proofErr w:type="spellEnd"/>
      <w:r>
        <w:rPr>
          <w:sz w:val="22"/>
          <w:szCs w:val="22"/>
        </w:rPr>
        <w:t xml:space="preserve">, Yale </w:t>
      </w:r>
      <w:proofErr w:type="spellStart"/>
      <w:r>
        <w:rPr>
          <w:sz w:val="22"/>
          <w:szCs w:val="22"/>
        </w:rPr>
        <w:t>University</w:t>
      </w:r>
      <w:proofErr w:type="spellEnd"/>
      <w:r>
        <w:rPr>
          <w:sz w:val="22"/>
          <w:szCs w:val="22"/>
        </w:rPr>
        <w:t xml:space="preserve">, </w:t>
      </w:r>
      <w:proofErr w:type="spellStart"/>
      <w:r>
        <w:rPr>
          <w:sz w:val="22"/>
          <w:szCs w:val="22"/>
        </w:rPr>
        <w:t>Rathenau</w:t>
      </w:r>
      <w:proofErr w:type="spellEnd"/>
      <w:r>
        <w:rPr>
          <w:sz w:val="22"/>
          <w:szCs w:val="22"/>
        </w:rPr>
        <w:t xml:space="preserve"> </w:t>
      </w:r>
      <w:proofErr w:type="spellStart"/>
      <w:r>
        <w:rPr>
          <w:sz w:val="22"/>
          <w:szCs w:val="22"/>
        </w:rPr>
        <w:t>Instituut</w:t>
      </w:r>
      <w:proofErr w:type="spellEnd"/>
      <w:r>
        <w:rPr>
          <w:sz w:val="22"/>
          <w:szCs w:val="22"/>
        </w:rPr>
        <w:t xml:space="preserve">, Netherlands, </w:t>
      </w:r>
      <w:proofErr w:type="spellStart"/>
      <w:r>
        <w:rPr>
          <w:sz w:val="22"/>
          <w:szCs w:val="22"/>
        </w:rPr>
        <w:t>University</w:t>
      </w:r>
      <w:proofErr w:type="spellEnd"/>
      <w:r>
        <w:rPr>
          <w:sz w:val="22"/>
          <w:szCs w:val="22"/>
        </w:rPr>
        <w:t xml:space="preserve"> of Sao Paulo, Brazil, Università di Oxford, la Boston </w:t>
      </w:r>
      <w:proofErr w:type="spellStart"/>
      <w:r>
        <w:rPr>
          <w:sz w:val="22"/>
          <w:szCs w:val="22"/>
        </w:rPr>
        <w:t>University</w:t>
      </w:r>
      <w:proofErr w:type="spellEnd"/>
      <w:r>
        <w:rPr>
          <w:sz w:val="22"/>
          <w:szCs w:val="22"/>
        </w:rPr>
        <w:t xml:space="preserve"> School of Public </w:t>
      </w:r>
      <w:proofErr w:type="spellStart"/>
      <w:r>
        <w:rPr>
          <w:sz w:val="22"/>
          <w:szCs w:val="22"/>
        </w:rPr>
        <w:t>Health</w:t>
      </w:r>
      <w:proofErr w:type="spellEnd"/>
      <w:r>
        <w:rPr>
          <w:sz w:val="22"/>
          <w:szCs w:val="22"/>
        </w:rPr>
        <w:t xml:space="preserve">, Harvard Law School, National </w:t>
      </w:r>
      <w:proofErr w:type="spellStart"/>
      <w:r>
        <w:rPr>
          <w:sz w:val="22"/>
          <w:szCs w:val="22"/>
        </w:rPr>
        <w:t>University</w:t>
      </w:r>
      <w:proofErr w:type="spellEnd"/>
      <w:r>
        <w:rPr>
          <w:sz w:val="22"/>
          <w:szCs w:val="22"/>
        </w:rPr>
        <w:t xml:space="preserve"> Hospital di Singapore e molti altri ancora. </w:t>
      </w:r>
    </w:p>
    <w:p w:rsidR="00071659" w:rsidRDefault="00071659">
      <w:pPr>
        <w:rPr>
          <w:sz w:val="22"/>
          <w:szCs w:val="22"/>
        </w:rPr>
      </w:pPr>
    </w:p>
    <w:p w:rsidR="00071659" w:rsidRDefault="00237974">
      <w:pPr>
        <w:rPr>
          <w:sz w:val="22"/>
          <w:szCs w:val="22"/>
        </w:rPr>
      </w:pPr>
      <w:r>
        <w:rPr>
          <w:sz w:val="22"/>
          <w:szCs w:val="22"/>
        </w:rPr>
        <w:t xml:space="preserve">Il simposio sarà innovativo </w:t>
      </w:r>
      <w:r>
        <w:rPr>
          <w:b/>
          <w:sz w:val="22"/>
          <w:szCs w:val="22"/>
        </w:rPr>
        <w:t>nell’organizzazione delle sessioni:</w:t>
      </w:r>
      <w:r>
        <w:rPr>
          <w:sz w:val="22"/>
          <w:szCs w:val="22"/>
        </w:rPr>
        <w:t xml:space="preserve"> non condotte come lectio, ma in modo da ispirare la riflessione e il confronto sul momento. Da qui la necessità del ritiro degli esperti per tre giorni sull’isola, in modalità </w:t>
      </w:r>
      <w:r>
        <w:rPr>
          <w:b/>
          <w:sz w:val="22"/>
          <w:szCs w:val="22"/>
        </w:rPr>
        <w:t>full immersion</w:t>
      </w:r>
      <w:r>
        <w:rPr>
          <w:sz w:val="22"/>
          <w:szCs w:val="22"/>
        </w:rPr>
        <w:t>, prima della diffusione dei risultati del lavoro.</w:t>
      </w:r>
    </w:p>
    <w:p w:rsidR="00071659" w:rsidRDefault="00071659">
      <w:pPr>
        <w:rPr>
          <w:sz w:val="22"/>
          <w:szCs w:val="22"/>
        </w:rPr>
      </w:pPr>
    </w:p>
    <w:p w:rsidR="00071659" w:rsidRDefault="00237974">
      <w:pPr>
        <w:rPr>
          <w:sz w:val="22"/>
          <w:szCs w:val="22"/>
        </w:rPr>
      </w:pPr>
      <w:r>
        <w:rPr>
          <w:sz w:val="22"/>
          <w:szCs w:val="22"/>
        </w:rPr>
        <w:t xml:space="preserve"> Il simposio </w:t>
      </w:r>
      <w:r>
        <w:rPr>
          <w:i/>
          <w:sz w:val="22"/>
          <w:szCs w:val="22"/>
        </w:rPr>
        <w:t xml:space="preserve">Global </w:t>
      </w:r>
      <w:proofErr w:type="spellStart"/>
      <w:r>
        <w:rPr>
          <w:i/>
          <w:sz w:val="22"/>
          <w:szCs w:val="22"/>
        </w:rPr>
        <w:t>Health</w:t>
      </w:r>
      <w:proofErr w:type="spellEnd"/>
      <w:r>
        <w:rPr>
          <w:i/>
          <w:sz w:val="22"/>
          <w:szCs w:val="22"/>
        </w:rPr>
        <w:t xml:space="preserve"> In The Age of AI</w:t>
      </w:r>
      <w:r>
        <w:rPr>
          <w:sz w:val="22"/>
          <w:szCs w:val="22"/>
        </w:rPr>
        <w:t xml:space="preserve"> terminerà con </w:t>
      </w:r>
      <w:r>
        <w:rPr>
          <w:b/>
          <w:sz w:val="22"/>
          <w:szCs w:val="22"/>
        </w:rPr>
        <w:t xml:space="preserve">l’elaborazione di un </w:t>
      </w:r>
      <w:proofErr w:type="spellStart"/>
      <w:r>
        <w:rPr>
          <w:b/>
          <w:sz w:val="22"/>
          <w:szCs w:val="22"/>
        </w:rPr>
        <w:t>consensus</w:t>
      </w:r>
      <w:proofErr w:type="spellEnd"/>
      <w:r>
        <w:rPr>
          <w:b/>
          <w:sz w:val="22"/>
          <w:szCs w:val="22"/>
        </w:rPr>
        <w:t xml:space="preserve"> </w:t>
      </w:r>
      <w:proofErr w:type="spellStart"/>
      <w:r>
        <w:rPr>
          <w:b/>
          <w:sz w:val="22"/>
          <w:szCs w:val="22"/>
        </w:rPr>
        <w:t>paper</w:t>
      </w:r>
      <w:proofErr w:type="spellEnd"/>
      <w:r>
        <w:rPr>
          <w:sz w:val="22"/>
          <w:szCs w:val="22"/>
        </w:rPr>
        <w:t xml:space="preserve"> con l’obiettivo di contribuire e guidare le decisioni dei governi internazionali su questo tema.  </w:t>
      </w:r>
    </w:p>
    <w:p w:rsidR="00071659" w:rsidRDefault="00071659">
      <w:pPr>
        <w:rPr>
          <w:sz w:val="22"/>
          <w:szCs w:val="22"/>
        </w:rPr>
      </w:pPr>
    </w:p>
    <w:p w:rsidR="00071659" w:rsidRDefault="00237974">
      <w:pPr>
        <w:rPr>
          <w:sz w:val="26"/>
          <w:szCs w:val="26"/>
        </w:rPr>
      </w:pPr>
      <w:r>
        <w:rPr>
          <w:sz w:val="26"/>
          <w:szCs w:val="26"/>
        </w:rPr>
        <w:t>La partecipazione di giovani ricercatori</w:t>
      </w:r>
    </w:p>
    <w:p w:rsidR="00071659" w:rsidRDefault="00071659">
      <w:pPr>
        <w:rPr>
          <w:sz w:val="22"/>
          <w:szCs w:val="22"/>
        </w:rPr>
      </w:pPr>
    </w:p>
    <w:p w:rsidR="00071659" w:rsidRDefault="00237974">
      <w:pPr>
        <w:rPr>
          <w:sz w:val="22"/>
          <w:szCs w:val="22"/>
        </w:rPr>
      </w:pPr>
      <w:r>
        <w:rPr>
          <w:sz w:val="22"/>
          <w:szCs w:val="22"/>
        </w:rPr>
        <w:t xml:space="preserve">Oltre ai relatori, grazie al bando indetto da Fondazione Giorgio Cini, sono stati selezionati </w:t>
      </w:r>
      <w:r>
        <w:rPr>
          <w:b/>
          <w:sz w:val="22"/>
          <w:szCs w:val="22"/>
        </w:rPr>
        <w:t xml:space="preserve">tredici giovani ricercatori </w:t>
      </w:r>
      <w:r>
        <w:rPr>
          <w:sz w:val="22"/>
          <w:szCs w:val="22"/>
        </w:rPr>
        <w:t>tra un centinaio di candidati provenienti da decine di paesi, con un particolare interesse da USA, Italia e Nigeria, che potranno partecipare all’intero seminario grazie ad una borsa di studio. Saranno invitati a esprimere il loro approccio e le loro riflessioni di fronte alle sfide cruciali del nostro tempo.</w:t>
      </w:r>
    </w:p>
    <w:p w:rsidR="00071659" w:rsidRDefault="00071659">
      <w:pPr>
        <w:rPr>
          <w:sz w:val="22"/>
          <w:szCs w:val="22"/>
        </w:rPr>
      </w:pPr>
    </w:p>
    <w:p w:rsidR="00071659" w:rsidRDefault="00237974">
      <w:pPr>
        <w:rPr>
          <w:b/>
          <w:sz w:val="22"/>
          <w:szCs w:val="22"/>
        </w:rPr>
      </w:pPr>
      <w:r>
        <w:rPr>
          <w:b/>
          <w:sz w:val="22"/>
          <w:szCs w:val="22"/>
        </w:rPr>
        <w:t>La Fondazione Giorgio Cini ha una lunga tradizione di borse di studio rivolte a giovani studiosi e ricercatori</w:t>
      </w:r>
      <w:r>
        <w:rPr>
          <w:sz w:val="22"/>
          <w:szCs w:val="22"/>
        </w:rPr>
        <w:t>,</w:t>
      </w:r>
      <w:r>
        <w:rPr>
          <w:b/>
          <w:sz w:val="22"/>
          <w:szCs w:val="22"/>
        </w:rPr>
        <w:t xml:space="preserve"> </w:t>
      </w:r>
      <w:r>
        <w:rPr>
          <w:sz w:val="22"/>
          <w:szCs w:val="22"/>
        </w:rPr>
        <w:t>grazie ai bandi del Centro Vittore Branca indetti annualmente dai sette Istituti e tre Centri di Ricerca. I borsisti hanno qui l’opportunità di confrontarsi con il ricco patrimonio storico-artistico conservato nell’Isola e di sviluppare un dialogo interdisciplinare e internazionale.</w:t>
      </w:r>
    </w:p>
    <w:p w:rsidR="00071659" w:rsidRDefault="00071659">
      <w:pPr>
        <w:rPr>
          <w:sz w:val="22"/>
          <w:szCs w:val="22"/>
        </w:rPr>
      </w:pPr>
    </w:p>
    <w:p w:rsidR="00071659" w:rsidRDefault="00237974">
      <w:pPr>
        <w:rPr>
          <w:sz w:val="22"/>
          <w:szCs w:val="22"/>
        </w:rPr>
      </w:pPr>
      <w:r>
        <w:rPr>
          <w:sz w:val="22"/>
          <w:szCs w:val="22"/>
        </w:rPr>
        <w:t xml:space="preserve">Durante il simposio i </w:t>
      </w:r>
      <w:proofErr w:type="spellStart"/>
      <w:r>
        <w:rPr>
          <w:sz w:val="22"/>
          <w:szCs w:val="22"/>
        </w:rPr>
        <w:t>keynote</w:t>
      </w:r>
      <w:proofErr w:type="spellEnd"/>
      <w:r>
        <w:rPr>
          <w:sz w:val="22"/>
          <w:szCs w:val="22"/>
        </w:rPr>
        <w:t xml:space="preserve"> saranno visibili in diretta streaming </w:t>
      </w:r>
      <w:hyperlink r:id="rId8">
        <w:r>
          <w:rPr>
            <w:color w:val="0000FF"/>
            <w:sz w:val="22"/>
            <w:szCs w:val="22"/>
            <w:u w:val="single"/>
          </w:rPr>
          <w:t xml:space="preserve">sul profilo </w:t>
        </w:r>
        <w:proofErr w:type="spellStart"/>
        <w:r>
          <w:rPr>
            <w:color w:val="0000FF"/>
            <w:sz w:val="22"/>
            <w:szCs w:val="22"/>
            <w:u w:val="single"/>
          </w:rPr>
          <w:t>Youtube</w:t>
        </w:r>
        <w:proofErr w:type="spellEnd"/>
        <w:r>
          <w:rPr>
            <w:color w:val="0000FF"/>
            <w:sz w:val="22"/>
            <w:szCs w:val="22"/>
            <w:u w:val="single"/>
          </w:rPr>
          <w:t xml:space="preserve"> di Fondazione Giorgio Cini.</w:t>
        </w:r>
      </w:hyperlink>
    </w:p>
    <w:p w:rsidR="00071659" w:rsidRDefault="00237974">
      <w:pPr>
        <w:rPr>
          <w:sz w:val="22"/>
          <w:szCs w:val="22"/>
        </w:rPr>
      </w:pPr>
      <w:r>
        <w:rPr>
          <w:sz w:val="22"/>
          <w:szCs w:val="22"/>
        </w:rPr>
        <w:t xml:space="preserve">Qui il </w:t>
      </w:r>
      <w:hyperlink r:id="rId9">
        <w:r>
          <w:rPr>
            <w:color w:val="0000FF"/>
            <w:sz w:val="22"/>
            <w:szCs w:val="22"/>
            <w:u w:val="single"/>
          </w:rPr>
          <w:t>programma</w:t>
        </w:r>
      </w:hyperlink>
      <w:r>
        <w:rPr>
          <w:sz w:val="22"/>
          <w:szCs w:val="22"/>
        </w:rPr>
        <w:t xml:space="preserve"> delle tre giornate con profili e sintesi degli interventi principali.</w:t>
      </w:r>
    </w:p>
    <w:p w:rsidR="00071659" w:rsidRDefault="00071659">
      <w:pPr>
        <w:rPr>
          <w:b/>
          <w:sz w:val="22"/>
          <w:szCs w:val="22"/>
        </w:rPr>
      </w:pPr>
    </w:p>
    <w:p w:rsidR="00617E30" w:rsidRDefault="00617E30">
      <w:pPr>
        <w:rPr>
          <w:b/>
          <w:sz w:val="22"/>
          <w:szCs w:val="22"/>
        </w:rPr>
      </w:pPr>
    </w:p>
    <w:p w:rsidR="00071659" w:rsidRDefault="00237974">
      <w:pPr>
        <w:rPr>
          <w:b/>
          <w:sz w:val="22"/>
          <w:szCs w:val="22"/>
        </w:rPr>
      </w:pPr>
      <w:r>
        <w:rPr>
          <w:b/>
          <w:sz w:val="22"/>
          <w:szCs w:val="22"/>
        </w:rPr>
        <w:lastRenderedPageBreak/>
        <w:t>Schede allegate:</w:t>
      </w:r>
    </w:p>
    <w:p w:rsidR="00071659" w:rsidRDefault="00237974">
      <w:pPr>
        <w:widowControl/>
        <w:numPr>
          <w:ilvl w:val="0"/>
          <w:numId w:val="1"/>
        </w:numPr>
        <w:pBdr>
          <w:top w:val="nil"/>
          <w:left w:val="nil"/>
          <w:bottom w:val="nil"/>
          <w:right w:val="nil"/>
          <w:between w:val="nil"/>
        </w:pBdr>
        <w:spacing w:line="259" w:lineRule="auto"/>
        <w:jc w:val="left"/>
        <w:rPr>
          <w:color w:val="000000"/>
          <w:sz w:val="22"/>
          <w:szCs w:val="22"/>
        </w:rPr>
      </w:pPr>
      <w:r>
        <w:rPr>
          <w:sz w:val="22"/>
          <w:szCs w:val="22"/>
        </w:rPr>
        <w:t>Programma Simposio</w:t>
      </w:r>
    </w:p>
    <w:p w:rsidR="00071659" w:rsidRDefault="00237974">
      <w:pPr>
        <w:widowControl/>
        <w:numPr>
          <w:ilvl w:val="0"/>
          <w:numId w:val="1"/>
        </w:numPr>
        <w:pBdr>
          <w:top w:val="nil"/>
          <w:left w:val="nil"/>
          <w:bottom w:val="nil"/>
          <w:right w:val="nil"/>
          <w:between w:val="nil"/>
        </w:pBdr>
        <w:spacing w:line="259" w:lineRule="auto"/>
        <w:jc w:val="left"/>
        <w:rPr>
          <w:color w:val="000000"/>
          <w:sz w:val="22"/>
          <w:szCs w:val="22"/>
        </w:rPr>
      </w:pPr>
      <w:r>
        <w:rPr>
          <w:color w:val="000000"/>
          <w:sz w:val="22"/>
          <w:szCs w:val="22"/>
        </w:rPr>
        <w:t>1/ I</w:t>
      </w:r>
      <w:r>
        <w:rPr>
          <w:sz w:val="22"/>
          <w:szCs w:val="22"/>
        </w:rPr>
        <w:t>A</w:t>
      </w:r>
      <w:r>
        <w:rPr>
          <w:color w:val="000000"/>
          <w:sz w:val="22"/>
          <w:szCs w:val="22"/>
        </w:rPr>
        <w:t xml:space="preserve"> e salute globale: equità | Amelia </w:t>
      </w:r>
      <w:proofErr w:type="spellStart"/>
      <w:r>
        <w:rPr>
          <w:color w:val="000000"/>
          <w:sz w:val="22"/>
          <w:szCs w:val="22"/>
        </w:rPr>
        <w:t>Fiske</w:t>
      </w:r>
      <w:proofErr w:type="spellEnd"/>
    </w:p>
    <w:p w:rsidR="00071659" w:rsidRDefault="00237974">
      <w:pPr>
        <w:widowControl/>
        <w:numPr>
          <w:ilvl w:val="0"/>
          <w:numId w:val="1"/>
        </w:numPr>
        <w:pBdr>
          <w:top w:val="nil"/>
          <w:left w:val="nil"/>
          <w:bottom w:val="nil"/>
          <w:right w:val="nil"/>
          <w:between w:val="nil"/>
        </w:pBdr>
        <w:spacing w:line="259" w:lineRule="auto"/>
        <w:jc w:val="left"/>
        <w:rPr>
          <w:color w:val="000000"/>
          <w:sz w:val="22"/>
          <w:szCs w:val="22"/>
        </w:rPr>
      </w:pPr>
      <w:r>
        <w:rPr>
          <w:color w:val="000000"/>
          <w:sz w:val="22"/>
          <w:szCs w:val="22"/>
        </w:rPr>
        <w:t>2/ I</w:t>
      </w:r>
      <w:r>
        <w:rPr>
          <w:sz w:val="22"/>
          <w:szCs w:val="22"/>
        </w:rPr>
        <w:t>A</w:t>
      </w:r>
      <w:r>
        <w:rPr>
          <w:color w:val="000000"/>
          <w:sz w:val="22"/>
          <w:szCs w:val="22"/>
        </w:rPr>
        <w:t xml:space="preserve"> e salute globale: fiducia | </w:t>
      </w:r>
      <w:proofErr w:type="spellStart"/>
      <w:r>
        <w:rPr>
          <w:sz w:val="22"/>
          <w:szCs w:val="22"/>
        </w:rPr>
        <w:t>Angeliki</w:t>
      </w:r>
      <w:proofErr w:type="spellEnd"/>
      <w:r>
        <w:rPr>
          <w:sz w:val="22"/>
          <w:szCs w:val="22"/>
        </w:rPr>
        <w:t xml:space="preserve"> </w:t>
      </w:r>
      <w:proofErr w:type="spellStart"/>
      <w:r>
        <w:rPr>
          <w:sz w:val="22"/>
          <w:szCs w:val="22"/>
        </w:rPr>
        <w:t>Kerasidou</w:t>
      </w:r>
      <w:proofErr w:type="spellEnd"/>
    </w:p>
    <w:p w:rsidR="00071659" w:rsidRDefault="00237974">
      <w:pPr>
        <w:widowControl/>
        <w:numPr>
          <w:ilvl w:val="0"/>
          <w:numId w:val="1"/>
        </w:numPr>
        <w:pBdr>
          <w:top w:val="nil"/>
          <w:left w:val="nil"/>
          <w:bottom w:val="nil"/>
          <w:right w:val="nil"/>
          <w:between w:val="nil"/>
        </w:pBdr>
        <w:spacing w:line="259" w:lineRule="auto"/>
        <w:jc w:val="left"/>
        <w:rPr>
          <w:color w:val="000000"/>
          <w:sz w:val="22"/>
          <w:szCs w:val="22"/>
        </w:rPr>
      </w:pPr>
      <w:r>
        <w:rPr>
          <w:color w:val="000000"/>
          <w:sz w:val="22"/>
          <w:szCs w:val="22"/>
        </w:rPr>
        <w:t>3/ I</w:t>
      </w:r>
      <w:r>
        <w:rPr>
          <w:sz w:val="22"/>
          <w:szCs w:val="22"/>
        </w:rPr>
        <w:t>A</w:t>
      </w:r>
      <w:r>
        <w:rPr>
          <w:color w:val="000000"/>
          <w:sz w:val="22"/>
          <w:szCs w:val="22"/>
        </w:rPr>
        <w:t xml:space="preserve"> e salute globale: </w:t>
      </w:r>
      <w:r>
        <w:rPr>
          <w:sz w:val="22"/>
          <w:szCs w:val="22"/>
        </w:rPr>
        <w:t xml:space="preserve">etica | </w:t>
      </w:r>
      <w:proofErr w:type="spellStart"/>
      <w:r>
        <w:rPr>
          <w:sz w:val="22"/>
          <w:szCs w:val="22"/>
        </w:rPr>
        <w:t>Effy</w:t>
      </w:r>
      <w:proofErr w:type="spellEnd"/>
      <w:r>
        <w:rPr>
          <w:sz w:val="22"/>
          <w:szCs w:val="22"/>
        </w:rPr>
        <w:t xml:space="preserve"> </w:t>
      </w:r>
      <w:proofErr w:type="spellStart"/>
      <w:r>
        <w:rPr>
          <w:sz w:val="22"/>
          <w:szCs w:val="22"/>
        </w:rPr>
        <w:t>Vayena</w:t>
      </w:r>
      <w:proofErr w:type="spellEnd"/>
    </w:p>
    <w:p w:rsidR="00071659" w:rsidRDefault="00237974">
      <w:pPr>
        <w:widowControl/>
        <w:numPr>
          <w:ilvl w:val="0"/>
          <w:numId w:val="1"/>
        </w:numPr>
        <w:pBdr>
          <w:top w:val="nil"/>
          <w:left w:val="nil"/>
          <w:bottom w:val="nil"/>
          <w:right w:val="nil"/>
          <w:between w:val="nil"/>
        </w:pBdr>
        <w:spacing w:line="259" w:lineRule="auto"/>
        <w:jc w:val="left"/>
        <w:rPr>
          <w:color w:val="000000"/>
          <w:sz w:val="22"/>
          <w:szCs w:val="22"/>
        </w:rPr>
      </w:pPr>
      <w:proofErr w:type="spellStart"/>
      <w:r>
        <w:rPr>
          <w:color w:val="000000"/>
          <w:sz w:val="22"/>
          <w:szCs w:val="22"/>
        </w:rPr>
        <w:t>Gianfelice</w:t>
      </w:r>
      <w:proofErr w:type="spellEnd"/>
      <w:r>
        <w:rPr>
          <w:color w:val="000000"/>
          <w:sz w:val="22"/>
          <w:szCs w:val="22"/>
        </w:rPr>
        <w:t xml:space="preserve"> Rocca e Luciano Floridi: </w:t>
      </w:r>
      <w:proofErr w:type="spellStart"/>
      <w:r>
        <w:rPr>
          <w:color w:val="000000"/>
          <w:sz w:val="22"/>
          <w:szCs w:val="22"/>
        </w:rPr>
        <w:t>bio</w:t>
      </w:r>
      <w:proofErr w:type="spellEnd"/>
    </w:p>
    <w:p w:rsidR="00071659" w:rsidRDefault="00237974">
      <w:pPr>
        <w:widowControl/>
        <w:numPr>
          <w:ilvl w:val="0"/>
          <w:numId w:val="1"/>
        </w:numPr>
        <w:pBdr>
          <w:top w:val="nil"/>
          <w:left w:val="nil"/>
          <w:bottom w:val="nil"/>
          <w:right w:val="nil"/>
          <w:between w:val="nil"/>
        </w:pBdr>
        <w:spacing w:line="259" w:lineRule="auto"/>
        <w:jc w:val="left"/>
        <w:rPr>
          <w:color w:val="000000"/>
          <w:sz w:val="22"/>
          <w:szCs w:val="22"/>
        </w:rPr>
      </w:pPr>
      <w:r>
        <w:rPr>
          <w:color w:val="000000"/>
          <w:sz w:val="22"/>
          <w:szCs w:val="22"/>
        </w:rPr>
        <w:t>La Fondazione Giorgio Cini</w:t>
      </w:r>
    </w:p>
    <w:p w:rsidR="00071659" w:rsidRDefault="00237974">
      <w:pPr>
        <w:widowControl/>
        <w:numPr>
          <w:ilvl w:val="0"/>
          <w:numId w:val="1"/>
        </w:numPr>
        <w:pBdr>
          <w:top w:val="nil"/>
          <w:left w:val="nil"/>
          <w:bottom w:val="nil"/>
          <w:right w:val="nil"/>
          <w:between w:val="nil"/>
        </w:pBdr>
        <w:spacing w:after="160" w:line="259" w:lineRule="auto"/>
        <w:jc w:val="left"/>
        <w:rPr>
          <w:color w:val="000000"/>
          <w:sz w:val="22"/>
          <w:szCs w:val="22"/>
        </w:rPr>
      </w:pPr>
      <w:r>
        <w:rPr>
          <w:sz w:val="22"/>
          <w:szCs w:val="22"/>
        </w:rPr>
        <w:t xml:space="preserve">FGC </w:t>
      </w:r>
      <w:r>
        <w:rPr>
          <w:color w:val="000000"/>
          <w:sz w:val="22"/>
          <w:szCs w:val="22"/>
        </w:rPr>
        <w:t>Una st</w:t>
      </w:r>
      <w:r>
        <w:rPr>
          <w:sz w:val="22"/>
          <w:szCs w:val="22"/>
        </w:rPr>
        <w:t>oria</w:t>
      </w:r>
      <w:r>
        <w:rPr>
          <w:color w:val="000000"/>
          <w:sz w:val="22"/>
          <w:szCs w:val="22"/>
        </w:rPr>
        <w:t xml:space="preserve"> di scienza e umanesimo</w:t>
      </w:r>
    </w:p>
    <w:p w:rsidR="00071659" w:rsidRDefault="00071659">
      <w:pPr>
        <w:spacing w:before="300" w:after="300"/>
        <w:rPr>
          <w:sz w:val="22"/>
          <w:szCs w:val="22"/>
        </w:rPr>
      </w:pPr>
    </w:p>
    <w:p w:rsidR="00071659" w:rsidRDefault="00071659">
      <w:pPr>
        <w:spacing w:line="288" w:lineRule="auto"/>
        <w:rPr>
          <w:b/>
          <w:sz w:val="22"/>
          <w:szCs w:val="22"/>
        </w:rPr>
      </w:pPr>
    </w:p>
    <w:p w:rsidR="00071659" w:rsidRDefault="00237974">
      <w:pPr>
        <w:spacing w:line="288" w:lineRule="auto"/>
        <w:rPr>
          <w:b/>
          <w:sz w:val="22"/>
          <w:szCs w:val="22"/>
        </w:rPr>
      </w:pPr>
      <w:bookmarkStart w:id="0" w:name="_heading=h.30j0zll" w:colFirst="0" w:colLast="0"/>
      <w:bookmarkStart w:id="1" w:name="_GoBack"/>
      <w:bookmarkEnd w:id="0"/>
      <w:bookmarkEnd w:id="1"/>
      <w:r>
        <w:rPr>
          <w:b/>
          <w:sz w:val="22"/>
          <w:szCs w:val="22"/>
        </w:rPr>
        <w:t>Info:</w:t>
      </w:r>
    </w:p>
    <w:p w:rsidR="00071659" w:rsidRDefault="00071659">
      <w:pPr>
        <w:widowControl/>
        <w:spacing w:line="240" w:lineRule="auto"/>
        <w:ind w:right="263"/>
        <w:rPr>
          <w:b/>
          <w:sz w:val="22"/>
          <w:szCs w:val="22"/>
        </w:rPr>
      </w:pPr>
    </w:p>
    <w:p w:rsidR="00071659" w:rsidRDefault="00237974">
      <w:pPr>
        <w:widowControl/>
        <w:spacing w:line="240" w:lineRule="auto"/>
        <w:ind w:right="263"/>
        <w:rPr>
          <w:sz w:val="22"/>
          <w:szCs w:val="22"/>
        </w:rPr>
      </w:pPr>
      <w:r>
        <w:rPr>
          <w:b/>
          <w:sz w:val="22"/>
          <w:szCs w:val="22"/>
        </w:rPr>
        <w:t>Bovindo</w:t>
      </w:r>
    </w:p>
    <w:p w:rsidR="00071659" w:rsidRDefault="00237974">
      <w:pPr>
        <w:widowControl/>
        <w:spacing w:line="240" w:lineRule="auto"/>
        <w:ind w:right="263"/>
        <w:rPr>
          <w:sz w:val="22"/>
          <w:szCs w:val="22"/>
        </w:rPr>
      </w:pPr>
      <w:r>
        <w:rPr>
          <w:sz w:val="22"/>
          <w:szCs w:val="22"/>
        </w:rPr>
        <w:t>Giulia Fabbri</w:t>
      </w:r>
    </w:p>
    <w:p w:rsidR="00071659" w:rsidRDefault="00E74FC1">
      <w:pPr>
        <w:widowControl/>
        <w:spacing w:line="240" w:lineRule="auto"/>
        <w:ind w:right="263"/>
        <w:rPr>
          <w:sz w:val="22"/>
          <w:szCs w:val="22"/>
        </w:rPr>
      </w:pPr>
      <w:hyperlink r:id="rId10">
        <w:r w:rsidR="00237974">
          <w:rPr>
            <w:color w:val="1155CC"/>
            <w:sz w:val="22"/>
            <w:szCs w:val="22"/>
            <w:u w:val="single"/>
          </w:rPr>
          <w:t>g.fabbri@bovindo.it</w:t>
        </w:r>
      </w:hyperlink>
      <w:r w:rsidR="00237974">
        <w:rPr>
          <w:sz w:val="22"/>
          <w:szCs w:val="22"/>
        </w:rPr>
        <w:t xml:space="preserve"> | T +39 345 6156164</w:t>
      </w:r>
    </w:p>
    <w:p w:rsidR="00071659" w:rsidRDefault="00237974">
      <w:pPr>
        <w:widowControl/>
        <w:spacing w:line="240" w:lineRule="auto"/>
        <w:ind w:right="263"/>
        <w:rPr>
          <w:sz w:val="22"/>
          <w:szCs w:val="22"/>
        </w:rPr>
      </w:pPr>
      <w:r>
        <w:rPr>
          <w:sz w:val="22"/>
          <w:szCs w:val="22"/>
        </w:rPr>
        <w:t xml:space="preserve">Tommaso </w:t>
      </w:r>
      <w:proofErr w:type="spellStart"/>
      <w:r>
        <w:rPr>
          <w:sz w:val="22"/>
          <w:szCs w:val="22"/>
        </w:rPr>
        <w:t>Scanziani</w:t>
      </w:r>
      <w:proofErr w:type="spellEnd"/>
    </w:p>
    <w:p w:rsidR="00071659" w:rsidRDefault="00E74FC1">
      <w:pPr>
        <w:spacing w:line="288" w:lineRule="auto"/>
        <w:ind w:right="263"/>
        <w:rPr>
          <w:sz w:val="22"/>
          <w:szCs w:val="22"/>
        </w:rPr>
      </w:pPr>
      <w:hyperlink r:id="rId11">
        <w:r w:rsidR="00237974">
          <w:rPr>
            <w:color w:val="1155CC"/>
            <w:sz w:val="22"/>
            <w:szCs w:val="22"/>
            <w:u w:val="single"/>
          </w:rPr>
          <w:t>t.scanziani@bovindo.it</w:t>
        </w:r>
      </w:hyperlink>
      <w:r w:rsidR="00237974">
        <w:rPr>
          <w:sz w:val="22"/>
          <w:szCs w:val="22"/>
        </w:rPr>
        <w:t xml:space="preserve"> | +39 392 3968942</w:t>
      </w:r>
    </w:p>
    <w:p w:rsidR="00071659" w:rsidRDefault="00071659">
      <w:pPr>
        <w:spacing w:line="288" w:lineRule="auto"/>
        <w:ind w:right="263"/>
        <w:rPr>
          <w:sz w:val="22"/>
          <w:szCs w:val="22"/>
        </w:rPr>
      </w:pPr>
    </w:p>
    <w:p w:rsidR="00071659" w:rsidRDefault="00237974">
      <w:pPr>
        <w:spacing w:line="288" w:lineRule="auto"/>
        <w:ind w:right="263"/>
        <w:rPr>
          <w:b/>
          <w:sz w:val="22"/>
          <w:szCs w:val="22"/>
        </w:rPr>
      </w:pPr>
      <w:r>
        <w:rPr>
          <w:b/>
          <w:sz w:val="22"/>
          <w:szCs w:val="22"/>
        </w:rPr>
        <w:t>Fondazione Giorgio Cini</w:t>
      </w:r>
    </w:p>
    <w:p w:rsidR="00071659" w:rsidRDefault="00E74FC1">
      <w:pPr>
        <w:spacing w:line="288" w:lineRule="auto"/>
        <w:ind w:right="263"/>
        <w:rPr>
          <w:sz w:val="22"/>
          <w:szCs w:val="22"/>
        </w:rPr>
      </w:pPr>
      <w:hyperlink r:id="rId12">
        <w:r w:rsidR="00237974">
          <w:rPr>
            <w:sz w:val="22"/>
            <w:szCs w:val="22"/>
          </w:rPr>
          <w:t>stampa@cini.it</w:t>
        </w:r>
      </w:hyperlink>
      <w:r w:rsidR="00237974">
        <w:rPr>
          <w:sz w:val="22"/>
          <w:szCs w:val="22"/>
        </w:rPr>
        <w:t xml:space="preserve"> | T +39 041 2710280</w:t>
      </w:r>
    </w:p>
    <w:p w:rsidR="00071659" w:rsidRDefault="00E74FC1">
      <w:pPr>
        <w:spacing w:line="288" w:lineRule="auto"/>
        <w:ind w:right="263"/>
        <w:rPr>
          <w:sz w:val="22"/>
          <w:szCs w:val="22"/>
        </w:rPr>
      </w:pPr>
      <w:hyperlink r:id="rId13">
        <w:r w:rsidR="00237974">
          <w:rPr>
            <w:sz w:val="22"/>
            <w:szCs w:val="22"/>
            <w:u w:val="single"/>
          </w:rPr>
          <w:t>www.cini.it/press-release</w:t>
        </w:r>
      </w:hyperlink>
    </w:p>
    <w:p w:rsidR="00071659" w:rsidRDefault="00071659">
      <w:pPr>
        <w:spacing w:line="288" w:lineRule="auto"/>
        <w:ind w:right="263"/>
        <w:rPr>
          <w:sz w:val="22"/>
          <w:szCs w:val="22"/>
        </w:rPr>
      </w:pPr>
    </w:p>
    <w:p w:rsidR="00071659" w:rsidRDefault="00071659">
      <w:pPr>
        <w:spacing w:line="288" w:lineRule="auto"/>
        <w:ind w:right="263"/>
        <w:rPr>
          <w:sz w:val="22"/>
          <w:szCs w:val="22"/>
        </w:rPr>
      </w:pPr>
    </w:p>
    <w:p w:rsidR="00071659" w:rsidRDefault="00071659">
      <w:pPr>
        <w:spacing w:line="288" w:lineRule="auto"/>
        <w:ind w:right="263"/>
        <w:rPr>
          <w:sz w:val="22"/>
          <w:szCs w:val="22"/>
        </w:rPr>
      </w:pPr>
    </w:p>
    <w:p w:rsidR="00071659" w:rsidRDefault="00071659">
      <w:pPr>
        <w:spacing w:line="288" w:lineRule="auto"/>
        <w:ind w:right="263"/>
      </w:pPr>
    </w:p>
    <w:sectPr w:rsidR="00071659">
      <w:headerReference w:type="default" r:id="rId14"/>
      <w:footerReference w:type="default" r:id="rId15"/>
      <w:pgSz w:w="11900" w:h="16820"/>
      <w:pgMar w:top="567" w:right="567" w:bottom="1701" w:left="3856"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FC1" w:rsidRDefault="00E74FC1">
      <w:pPr>
        <w:spacing w:line="240" w:lineRule="auto"/>
      </w:pPr>
      <w:r>
        <w:separator/>
      </w:r>
    </w:p>
  </w:endnote>
  <w:endnote w:type="continuationSeparator" w:id="0">
    <w:p w:rsidR="00E74FC1" w:rsidRDefault="00E74F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659" w:rsidRDefault="00071659">
    <w:pPr>
      <w:widowControl/>
      <w:pBdr>
        <w:top w:val="nil"/>
        <w:left w:val="nil"/>
        <w:bottom w:val="nil"/>
        <w:right w:val="nil"/>
        <w:between w:val="nil"/>
      </w:pBdr>
      <w:tabs>
        <w:tab w:val="right" w:pos="9020"/>
      </w:tabs>
      <w:spacing w:line="240" w:lineRule="auto"/>
      <w:jc w:val="left"/>
      <w:rPr>
        <w:rFonts w:ascii="Helvetica Neue" w:eastAsia="Helvetica Neue" w:hAnsi="Helvetica Neue" w:cs="Helvetica Neue"/>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FC1" w:rsidRDefault="00E74FC1">
      <w:pPr>
        <w:spacing w:line="240" w:lineRule="auto"/>
      </w:pPr>
      <w:r>
        <w:separator/>
      </w:r>
    </w:p>
  </w:footnote>
  <w:footnote w:type="continuationSeparator" w:id="0">
    <w:p w:rsidR="00E74FC1" w:rsidRDefault="00E74F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659" w:rsidRDefault="00237974">
    <w:pPr>
      <w:tabs>
        <w:tab w:val="center" w:pos="4819"/>
        <w:tab w:val="right" w:pos="7457"/>
      </w:tabs>
    </w:pPr>
    <w:r>
      <w:rPr>
        <w:noProof/>
      </w:rPr>
      <mc:AlternateContent>
        <mc:Choice Requires="wpg">
          <w:drawing>
            <wp:anchor distT="0" distB="0" distL="0" distR="0" simplePos="0" relativeHeight="251658240" behindDoc="1" locked="0" layoutInCell="1" hidden="0" allowOverlap="1">
              <wp:simplePos x="0" y="0"/>
              <wp:positionH relativeFrom="page">
                <wp:posOffset>-33326</wp:posOffset>
              </wp:positionH>
              <wp:positionV relativeFrom="page">
                <wp:posOffset>-33326</wp:posOffset>
              </wp:positionV>
              <wp:extent cx="7623176" cy="7626693"/>
              <wp:effectExtent l="0" t="0" r="0" b="0"/>
              <wp:wrapNone/>
              <wp:docPr id="3" name="Rettangolo arrotondato 3" descr="Shape 2"/>
              <wp:cNvGraphicFramePr/>
              <a:graphic xmlns:a="http://schemas.openxmlformats.org/drawingml/2006/main">
                <a:graphicData uri="http://schemas.microsoft.com/office/word/2010/wordprocessingShape">
                  <wps:wsp>
                    <wps:cNvSpPr/>
                    <wps:spPr>
                      <a:xfrm>
                        <a:off x="1548700" y="0"/>
                        <a:ext cx="7594601" cy="7560000"/>
                      </a:xfrm>
                      <a:prstGeom prst="roundRect">
                        <a:avLst>
                          <a:gd name="adj" fmla="val 0"/>
                        </a:avLst>
                      </a:prstGeom>
                      <a:solidFill>
                        <a:srgbClr val="FFFFFF"/>
                      </a:solidFill>
                      <a:ln>
                        <a:noFill/>
                      </a:ln>
                    </wps:spPr>
                    <wps:txbx>
                      <w:txbxContent>
                        <w:p w:rsidR="00071659" w:rsidRDefault="00071659">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page">
                <wp:posOffset>-33326</wp:posOffset>
              </wp:positionH>
              <wp:positionV relativeFrom="page">
                <wp:posOffset>-33326</wp:posOffset>
              </wp:positionV>
              <wp:extent cx="7623176" cy="7626693"/>
              <wp:effectExtent b="0" l="0" r="0" t="0"/>
              <wp:wrapNone/>
              <wp:docPr descr="Shape 2" id="3" name="image2.png"/>
              <a:graphic>
                <a:graphicData uri="http://schemas.openxmlformats.org/drawingml/2006/picture">
                  <pic:pic>
                    <pic:nvPicPr>
                      <pic:cNvPr descr="Shape 2" id="0" name="image2.png"/>
                      <pic:cNvPicPr preferRelativeResize="0"/>
                    </pic:nvPicPr>
                    <pic:blipFill>
                      <a:blip r:embed="rId1"/>
                      <a:srcRect/>
                      <a:stretch>
                        <a:fillRect/>
                      </a:stretch>
                    </pic:blipFill>
                    <pic:spPr>
                      <a:xfrm>
                        <a:off x="0" y="0"/>
                        <a:ext cx="7623176" cy="7626693"/>
                      </a:xfrm>
                      <a:prstGeom prst="rect"/>
                      <a:ln/>
                    </pic:spPr>
                  </pic:pic>
                </a:graphicData>
              </a:graphic>
            </wp:anchor>
          </w:drawing>
        </mc:Fallback>
      </mc:AlternateContent>
    </w:r>
    <w:r>
      <w:rPr>
        <w:noProof/>
      </w:rPr>
      <w:drawing>
        <wp:anchor distT="0" distB="0" distL="0" distR="0" simplePos="0" relativeHeight="251659264" behindDoc="1" locked="0" layoutInCell="1" hidden="0" allowOverlap="1">
          <wp:simplePos x="0" y="0"/>
          <wp:positionH relativeFrom="page">
            <wp:posOffset>-686</wp:posOffset>
          </wp:positionH>
          <wp:positionV relativeFrom="page">
            <wp:posOffset>0</wp:posOffset>
          </wp:positionV>
          <wp:extent cx="7555511" cy="10692001"/>
          <wp:effectExtent l="0" t="0" r="0" b="0"/>
          <wp:wrapNone/>
          <wp:docPr id="4" name="image1.jpg" descr="image1.png"/>
          <wp:cNvGraphicFramePr/>
          <a:graphic xmlns:a="http://schemas.openxmlformats.org/drawingml/2006/main">
            <a:graphicData uri="http://schemas.openxmlformats.org/drawingml/2006/picture">
              <pic:pic xmlns:pic="http://schemas.openxmlformats.org/drawingml/2006/picture">
                <pic:nvPicPr>
                  <pic:cNvPr id="0" name="image1.jpg" descr="image1.png"/>
                  <pic:cNvPicPr preferRelativeResize="0"/>
                </pic:nvPicPr>
                <pic:blipFill>
                  <a:blip r:embed="rId2"/>
                  <a:srcRect l="15" r="14"/>
                  <a:stretch>
                    <a:fillRect/>
                  </a:stretch>
                </pic:blipFill>
                <pic:spPr>
                  <a:xfrm>
                    <a:off x="0" y="0"/>
                    <a:ext cx="7555511" cy="10692001"/>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C12B21"/>
    <w:multiLevelType w:val="multilevel"/>
    <w:tmpl w:val="8E9EA55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659"/>
    <w:rsid w:val="00071659"/>
    <w:rsid w:val="00237974"/>
    <w:rsid w:val="00617E30"/>
    <w:rsid w:val="00AB05A6"/>
    <w:rsid w:val="00E74F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7F70C3-FEC3-4A84-BA4C-912D96E4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1"/>
        <w:szCs w:val="21"/>
        <w:lang w:val="it-IT" w:eastAsia="it-IT" w:bidi="ar-SA"/>
      </w:rPr>
    </w:rPrDefault>
    <w:pPrDefault>
      <w:pPr>
        <w:widowControl w:val="0"/>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872F2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72F20"/>
    <w:rPr>
      <w:rFonts w:ascii="Segoe UI" w:hAnsi="Segoe UI" w:cs="Segoe UI"/>
      <w:sz w:val="18"/>
      <w:szCs w:val="18"/>
    </w:rPr>
  </w:style>
  <w:style w:type="character" w:styleId="Collegamentoipertestuale">
    <w:name w:val="Hyperlink"/>
    <w:basedOn w:val="Carpredefinitoparagrafo"/>
    <w:uiPriority w:val="99"/>
    <w:unhideWhenUsed/>
    <w:rsid w:val="00872F20"/>
    <w:rPr>
      <w:color w:val="0000FF" w:themeColor="hyperlink"/>
      <w:u w:val="single"/>
    </w:rPr>
  </w:style>
  <w:style w:type="paragraph" w:styleId="Paragrafoelenco">
    <w:name w:val="List Paragraph"/>
    <w:basedOn w:val="Normale"/>
    <w:uiPriority w:val="34"/>
    <w:qFormat/>
    <w:rsid w:val="00872F20"/>
    <w:pPr>
      <w:widowControl/>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Soggettocommento">
    <w:name w:val="annotation subject"/>
    <w:basedOn w:val="Testocommento"/>
    <w:next w:val="Testocommento"/>
    <w:link w:val="SoggettocommentoCarattere"/>
    <w:uiPriority w:val="99"/>
    <w:semiHidden/>
    <w:unhideWhenUsed/>
    <w:rsid w:val="00B717B3"/>
    <w:rPr>
      <w:b/>
      <w:bCs/>
    </w:rPr>
  </w:style>
  <w:style w:type="character" w:customStyle="1" w:styleId="SoggettocommentoCarattere">
    <w:name w:val="Soggetto commento Carattere"/>
    <w:basedOn w:val="TestocommentoCarattere"/>
    <w:link w:val="Soggettocommento"/>
    <w:uiPriority w:val="99"/>
    <w:semiHidden/>
    <w:rsid w:val="00B717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youtube.com/user/FondazioneGCini" TargetMode="External"/><Relationship Id="rId13" Type="http://schemas.openxmlformats.org/officeDocument/2006/relationships/hyperlink" Target="http://www.cini.it/press-rele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mpa@cini.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canziani@bovindo.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fabbri@bovindo.it"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3crDAp3dzPU5YMqSb6f4pbItSg==">CgMxLjAyCWguMzBqMHpsbDIJaC4zMGowemxsOAByITFGZ01nWklWTkNJOUE5dmNfR0pneFJibF9fMFUtZmNxbA==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1426</Words>
  <Characters>8129</Characters>
  <Application>Microsoft Office Word</Application>
  <DocSecurity>0</DocSecurity>
  <Lines>67</Lines>
  <Paragraphs>19</Paragraphs>
  <ScaleCrop>false</ScaleCrop>
  <Company/>
  <LinksUpToDate>false</LinksUpToDate>
  <CharactersWithSpaces>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Fabio Bozzato</cp:lastModifiedBy>
  <cp:revision>3</cp:revision>
  <dcterms:created xsi:type="dcterms:W3CDTF">2024-10-10T12:17:00Z</dcterms:created>
  <dcterms:modified xsi:type="dcterms:W3CDTF">2024-10-21T08:20:00Z</dcterms:modified>
</cp:coreProperties>
</file>