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EE7E" w14:textId="77777777" w:rsidR="00C8655F" w:rsidRDefault="00000000" w:rsidP="00C8655F">
      <w:pPr>
        <w:spacing w:line="288" w:lineRule="auto"/>
        <w:rPr>
          <w:sz w:val="20"/>
          <w:szCs w:val="20"/>
        </w:rPr>
      </w:pPr>
      <w:proofErr w:type="spellStart"/>
      <w:r>
        <w:rPr>
          <w:sz w:val="20"/>
          <w:szCs w:val="20"/>
        </w:rPr>
        <w:t>Venice</w:t>
      </w:r>
      <w:proofErr w:type="spellEnd"/>
      <w:r>
        <w:rPr>
          <w:sz w:val="20"/>
          <w:szCs w:val="20"/>
        </w:rPr>
        <w:t xml:space="preserve">, </w:t>
      </w:r>
      <w:r w:rsidR="00C8655F" w:rsidRPr="003D6103">
        <w:rPr>
          <w:sz w:val="20"/>
          <w:szCs w:val="20"/>
          <w:lang w:val="en-US"/>
        </w:rPr>
        <w:t>Island of San Giorgio Maggiore</w:t>
      </w:r>
      <w:r w:rsidR="00C8655F" w:rsidDel="00C8655F">
        <w:rPr>
          <w:sz w:val="20"/>
          <w:szCs w:val="20"/>
        </w:rPr>
        <w:t xml:space="preserve"> </w:t>
      </w:r>
    </w:p>
    <w:p w14:paraId="1D7D746F" w14:textId="17F81C6B" w:rsidR="00004153" w:rsidRPr="00C8655F" w:rsidRDefault="00000000" w:rsidP="00C8655F">
      <w:pPr>
        <w:spacing w:line="288" w:lineRule="auto"/>
        <w:rPr>
          <w:sz w:val="20"/>
          <w:szCs w:val="20"/>
          <w:lang w:val="en-US"/>
        </w:rPr>
      </w:pPr>
      <w:proofErr w:type="spellStart"/>
      <w:r w:rsidRPr="00C8655F">
        <w:rPr>
          <w:sz w:val="20"/>
          <w:szCs w:val="20"/>
          <w:lang w:val="en-US"/>
        </w:rPr>
        <w:t>Longhena</w:t>
      </w:r>
      <w:proofErr w:type="spellEnd"/>
      <w:r w:rsidR="00EC202C" w:rsidRPr="00C8655F">
        <w:rPr>
          <w:sz w:val="20"/>
          <w:szCs w:val="20"/>
          <w:lang w:val="en-US"/>
        </w:rPr>
        <w:t xml:space="preserve"> Library</w:t>
      </w:r>
    </w:p>
    <w:p w14:paraId="70E89A2B" w14:textId="4D56C236" w:rsidR="00004153" w:rsidRPr="006927B9" w:rsidRDefault="00EC202C">
      <w:pPr>
        <w:spacing w:line="288" w:lineRule="auto"/>
        <w:rPr>
          <w:sz w:val="20"/>
          <w:szCs w:val="20"/>
          <w:lang w:val="en-US"/>
        </w:rPr>
      </w:pPr>
      <w:r>
        <w:rPr>
          <w:sz w:val="20"/>
          <w:szCs w:val="20"/>
          <w:lang w:val="en-US"/>
        </w:rPr>
        <w:t xml:space="preserve">6 </w:t>
      </w:r>
      <w:r w:rsidRPr="006927B9">
        <w:rPr>
          <w:sz w:val="20"/>
          <w:szCs w:val="20"/>
          <w:lang w:val="en-US"/>
        </w:rPr>
        <w:t xml:space="preserve">September </w:t>
      </w:r>
      <w:r>
        <w:rPr>
          <w:sz w:val="20"/>
          <w:szCs w:val="20"/>
          <w:lang w:val="en-US"/>
        </w:rPr>
        <w:t>2024</w:t>
      </w:r>
    </w:p>
    <w:p w14:paraId="266F4747" w14:textId="77777777" w:rsidR="00004153" w:rsidRPr="006927B9" w:rsidRDefault="00004153">
      <w:pPr>
        <w:spacing w:line="288" w:lineRule="auto"/>
        <w:rPr>
          <w:sz w:val="20"/>
          <w:szCs w:val="20"/>
          <w:lang w:val="en-US"/>
        </w:rPr>
      </w:pPr>
    </w:p>
    <w:p w14:paraId="160E38C0" w14:textId="77777777" w:rsidR="00004153" w:rsidRPr="006927B9" w:rsidRDefault="00000000">
      <w:pPr>
        <w:keepNext/>
        <w:keepLines/>
        <w:pBdr>
          <w:top w:val="nil"/>
          <w:left w:val="nil"/>
          <w:bottom w:val="nil"/>
          <w:right w:val="nil"/>
          <w:between w:val="nil"/>
        </w:pBdr>
        <w:spacing w:before="480" w:after="120"/>
        <w:jc w:val="left"/>
        <w:rPr>
          <w:b/>
          <w:i/>
          <w:lang w:val="en-US"/>
        </w:rPr>
      </w:pPr>
      <w:bookmarkStart w:id="0" w:name="_heading=h.30j0zll" w:colFirst="0" w:colLast="0"/>
      <w:bookmarkEnd w:id="0"/>
      <w:r w:rsidRPr="006927B9">
        <w:rPr>
          <w:b/>
          <w:sz w:val="38"/>
          <w:szCs w:val="38"/>
          <w:lang w:val="en-US"/>
        </w:rPr>
        <w:t>Focus|</w:t>
      </w:r>
      <w:r w:rsidRPr="006927B9">
        <w:rPr>
          <w:b/>
          <w:i/>
          <w:sz w:val="38"/>
          <w:szCs w:val="38"/>
          <w:lang w:val="en-US"/>
        </w:rPr>
        <w:t xml:space="preserve"> The Ars Electronica Festival</w:t>
      </w:r>
    </w:p>
    <w:p w14:paraId="3AA3DBF1" w14:textId="77777777" w:rsidR="00004153" w:rsidRPr="006927B9" w:rsidRDefault="00004153">
      <w:pPr>
        <w:widowControl/>
        <w:spacing w:line="240" w:lineRule="auto"/>
        <w:jc w:val="left"/>
        <w:rPr>
          <w:rFonts w:ascii="Times New Roman" w:eastAsia="Times New Roman" w:hAnsi="Times New Roman" w:cs="Times New Roman"/>
          <w:sz w:val="24"/>
          <w:szCs w:val="24"/>
          <w:lang w:val="en-US"/>
        </w:rPr>
      </w:pPr>
      <w:bookmarkStart w:id="1" w:name="_heading=h.gjdgxs" w:colFirst="0" w:colLast="0"/>
      <w:bookmarkEnd w:id="1"/>
    </w:p>
    <w:p w14:paraId="3B397D40" w14:textId="77777777" w:rsidR="00004153" w:rsidRPr="006927B9" w:rsidRDefault="00004153">
      <w:pPr>
        <w:spacing w:line="288" w:lineRule="auto"/>
        <w:ind w:right="263"/>
        <w:rPr>
          <w:b/>
          <w:color w:val="000000"/>
          <w:lang w:val="en-US"/>
        </w:rPr>
      </w:pPr>
    </w:p>
    <w:p w14:paraId="2786CBC8" w14:textId="50B6572B" w:rsidR="00004153" w:rsidRPr="00EC202C" w:rsidRDefault="00000000">
      <w:pPr>
        <w:spacing w:line="288" w:lineRule="auto"/>
        <w:ind w:right="263"/>
        <w:rPr>
          <w:b/>
          <w:color w:val="000000"/>
          <w:sz w:val="22"/>
          <w:szCs w:val="22"/>
          <w:lang w:val="en-US"/>
        </w:rPr>
      </w:pPr>
      <w:r w:rsidRPr="006927B9">
        <w:rPr>
          <w:b/>
          <w:sz w:val="22"/>
          <w:szCs w:val="22"/>
          <w:lang w:val="en-US"/>
        </w:rPr>
        <w:t xml:space="preserve">Universal Everything </w:t>
      </w:r>
      <w:r w:rsidR="00CC349B">
        <w:rPr>
          <w:b/>
          <w:sz w:val="22"/>
          <w:szCs w:val="22"/>
          <w:lang w:val="en-US"/>
        </w:rPr>
        <w:t>r</w:t>
      </w:r>
      <w:r w:rsidRPr="006927B9">
        <w:rPr>
          <w:b/>
          <w:sz w:val="22"/>
          <w:szCs w:val="22"/>
          <w:lang w:val="en-US"/>
        </w:rPr>
        <w:t xml:space="preserve">eturns to Linz with </w:t>
      </w:r>
      <w:r w:rsidRPr="006927B9">
        <w:rPr>
          <w:b/>
          <w:i/>
          <w:sz w:val="22"/>
          <w:szCs w:val="22"/>
          <w:lang w:val="en-US"/>
        </w:rPr>
        <w:t xml:space="preserve">Chameleon. </w:t>
      </w:r>
      <w:r w:rsidRPr="00EC202C">
        <w:rPr>
          <w:b/>
          <w:sz w:val="22"/>
          <w:szCs w:val="22"/>
          <w:lang w:val="en-US"/>
        </w:rPr>
        <w:t>T</w:t>
      </w:r>
      <w:r w:rsidR="00FD56BD">
        <w:rPr>
          <w:b/>
          <w:sz w:val="22"/>
          <w:szCs w:val="22"/>
          <w:lang w:val="en-US"/>
        </w:rPr>
        <w:t>he tenth anniversary of the prize celebrated at</w:t>
      </w:r>
      <w:r w:rsidR="00CC349B">
        <w:rPr>
          <w:b/>
          <w:sz w:val="22"/>
          <w:szCs w:val="22"/>
          <w:lang w:val="en-US"/>
        </w:rPr>
        <w:t xml:space="preserve"> </w:t>
      </w:r>
      <w:r w:rsidRPr="00EC202C">
        <w:rPr>
          <w:b/>
          <w:sz w:val="22"/>
          <w:szCs w:val="22"/>
          <w:lang w:val="en-US"/>
        </w:rPr>
        <w:t>the Fondazione Giorgio Cini</w:t>
      </w:r>
      <w:r w:rsidR="00CC349B">
        <w:rPr>
          <w:b/>
          <w:sz w:val="22"/>
          <w:szCs w:val="22"/>
          <w:lang w:val="en-US"/>
        </w:rPr>
        <w:t>.</w:t>
      </w:r>
    </w:p>
    <w:p w14:paraId="79446EBA" w14:textId="77777777" w:rsidR="00004153" w:rsidRPr="00EC202C" w:rsidRDefault="00004153">
      <w:pPr>
        <w:spacing w:line="288" w:lineRule="auto"/>
        <w:ind w:right="263"/>
        <w:rPr>
          <w:color w:val="000000"/>
          <w:sz w:val="22"/>
          <w:szCs w:val="22"/>
          <w:lang w:val="en-US"/>
        </w:rPr>
      </w:pPr>
    </w:p>
    <w:p w14:paraId="5158C2D1" w14:textId="4FEA7B6B" w:rsidR="00004153" w:rsidRPr="006927B9" w:rsidRDefault="00000000">
      <w:pPr>
        <w:spacing w:line="288" w:lineRule="auto"/>
        <w:ind w:right="263"/>
        <w:rPr>
          <w:sz w:val="22"/>
          <w:szCs w:val="22"/>
          <w:lang w:val="en-US"/>
        </w:rPr>
      </w:pPr>
      <w:r w:rsidRPr="00CC349B">
        <w:rPr>
          <w:bCs/>
          <w:sz w:val="22"/>
          <w:szCs w:val="22"/>
          <w:lang w:val="en-US"/>
        </w:rPr>
        <w:t xml:space="preserve">In 2014, the Ars Electronica Festival awarded Universal Everything the Prix Ars Electronica Golden Nica for their work </w:t>
      </w:r>
      <w:r w:rsidRPr="00CC349B">
        <w:rPr>
          <w:bCs/>
          <w:i/>
          <w:sz w:val="22"/>
          <w:szCs w:val="22"/>
          <w:lang w:val="en-US"/>
        </w:rPr>
        <w:t>Walking City</w:t>
      </w:r>
      <w:r w:rsidRPr="00CC349B">
        <w:rPr>
          <w:bCs/>
          <w:sz w:val="22"/>
          <w:szCs w:val="22"/>
          <w:lang w:val="en-US"/>
        </w:rPr>
        <w:t xml:space="preserve">. </w:t>
      </w:r>
      <w:r w:rsidRPr="006927B9">
        <w:rPr>
          <w:sz w:val="22"/>
          <w:szCs w:val="22"/>
          <w:lang w:val="en-US"/>
        </w:rPr>
        <w:t xml:space="preserve">To celebrate, a decade later, </w:t>
      </w:r>
      <w:r w:rsidRPr="00CC349B">
        <w:rPr>
          <w:b/>
          <w:bCs/>
          <w:sz w:val="22"/>
          <w:szCs w:val="22"/>
          <w:lang w:val="en-US"/>
        </w:rPr>
        <w:t xml:space="preserve">the collective returns to Linz for the 2024 edition with </w:t>
      </w:r>
      <w:r w:rsidRPr="00CC349B">
        <w:rPr>
          <w:b/>
          <w:bCs/>
          <w:i/>
          <w:iCs/>
          <w:sz w:val="22"/>
          <w:szCs w:val="22"/>
          <w:lang w:val="en-US"/>
        </w:rPr>
        <w:t>Chameleon</w:t>
      </w:r>
      <w:r w:rsidRPr="00CC349B">
        <w:rPr>
          <w:b/>
          <w:bCs/>
          <w:sz w:val="22"/>
          <w:szCs w:val="22"/>
          <w:lang w:val="en-US"/>
        </w:rPr>
        <w:t>, a work created in collaboration with the Fondazione Giorgio Cini.</w:t>
      </w:r>
      <w:r w:rsidRPr="006927B9">
        <w:rPr>
          <w:sz w:val="22"/>
          <w:szCs w:val="22"/>
          <w:lang w:val="en-US"/>
        </w:rPr>
        <w:t xml:space="preserve"> </w:t>
      </w:r>
      <w:r w:rsidRPr="006927B9">
        <w:rPr>
          <w:sz w:val="22"/>
          <w:szCs w:val="22"/>
          <w:lang w:val="en-US"/>
        </w:rPr>
        <w:br/>
        <w:t>Universal Everything's artistic research continues to explore human movement, emotional design, architecture, and sound. Inspired by the sensation of walking through a city, it examines how absorbing the surrounding environment alters feeling and emotion</w:t>
      </w:r>
      <w:r w:rsidR="00A77E71">
        <w:rPr>
          <w:sz w:val="22"/>
          <w:szCs w:val="22"/>
          <w:lang w:val="en-US"/>
        </w:rPr>
        <w:t>s</w:t>
      </w:r>
      <w:r w:rsidRPr="006927B9">
        <w:rPr>
          <w:sz w:val="22"/>
          <w:szCs w:val="22"/>
          <w:lang w:val="en-US"/>
        </w:rPr>
        <w:t xml:space="preserve"> and how one becomes part of the city's fabric, a man-made ecosystem.</w:t>
      </w:r>
    </w:p>
    <w:p w14:paraId="55369F78" w14:textId="77777777" w:rsidR="00004153" w:rsidRPr="006927B9" w:rsidRDefault="00004153">
      <w:pPr>
        <w:spacing w:line="288" w:lineRule="auto"/>
        <w:ind w:right="263"/>
        <w:rPr>
          <w:b/>
          <w:color w:val="000000"/>
          <w:sz w:val="22"/>
          <w:szCs w:val="22"/>
          <w:lang w:val="en-US"/>
        </w:rPr>
      </w:pPr>
    </w:p>
    <w:p w14:paraId="2B90ACBD" w14:textId="77777777" w:rsidR="00004153" w:rsidRPr="006927B9" w:rsidRDefault="00000000">
      <w:pPr>
        <w:spacing w:line="288" w:lineRule="auto"/>
        <w:ind w:right="263"/>
        <w:rPr>
          <w:b/>
          <w:color w:val="000000"/>
          <w:sz w:val="22"/>
          <w:szCs w:val="22"/>
          <w:lang w:val="en-US"/>
        </w:rPr>
      </w:pPr>
      <w:r w:rsidRPr="006927B9">
        <w:rPr>
          <w:b/>
          <w:sz w:val="22"/>
          <w:szCs w:val="22"/>
          <w:lang w:val="en-US"/>
        </w:rPr>
        <w:t>The</w:t>
      </w:r>
      <w:r w:rsidRPr="006927B9">
        <w:rPr>
          <w:b/>
          <w:color w:val="000000"/>
          <w:sz w:val="22"/>
          <w:szCs w:val="22"/>
          <w:lang w:val="en-US"/>
        </w:rPr>
        <w:t xml:space="preserve"> festival</w:t>
      </w:r>
    </w:p>
    <w:p w14:paraId="683FA8F2" w14:textId="77777777" w:rsidR="00004153" w:rsidRPr="006927B9" w:rsidRDefault="00004153">
      <w:pPr>
        <w:spacing w:line="288" w:lineRule="auto"/>
        <w:ind w:right="263"/>
        <w:rPr>
          <w:b/>
          <w:color w:val="000000"/>
          <w:sz w:val="22"/>
          <w:szCs w:val="22"/>
          <w:lang w:val="en-US"/>
        </w:rPr>
      </w:pPr>
    </w:p>
    <w:p w14:paraId="60DB7DFB" w14:textId="77777777" w:rsidR="00CC349B" w:rsidRDefault="00000000">
      <w:pPr>
        <w:spacing w:line="288" w:lineRule="auto"/>
        <w:ind w:right="263"/>
        <w:rPr>
          <w:sz w:val="22"/>
          <w:szCs w:val="22"/>
          <w:lang w:val="en-US"/>
        </w:rPr>
      </w:pPr>
      <w:r w:rsidRPr="006927B9">
        <w:rPr>
          <w:b/>
          <w:sz w:val="22"/>
          <w:szCs w:val="22"/>
          <w:lang w:val="en-US"/>
        </w:rPr>
        <w:t xml:space="preserve">Since 1979, Ars Electronica, a festival of art, technology, and </w:t>
      </w:r>
      <w:r w:rsidRPr="00CC349B">
        <w:rPr>
          <w:b/>
          <w:sz w:val="22"/>
          <w:szCs w:val="22"/>
          <w:lang w:val="en-US"/>
        </w:rPr>
        <w:t xml:space="preserve">society, has provided a platform for eclectic, fascinating, and surprising creative works, and a unique </w:t>
      </w:r>
      <w:r w:rsidR="00DF15F2" w:rsidRPr="00CC349B">
        <w:rPr>
          <w:b/>
          <w:sz w:val="22"/>
          <w:szCs w:val="22"/>
          <w:lang w:val="en-US"/>
        </w:rPr>
        <w:t>context</w:t>
      </w:r>
      <w:r w:rsidRPr="00CC349B">
        <w:rPr>
          <w:b/>
          <w:sz w:val="22"/>
          <w:szCs w:val="22"/>
          <w:lang w:val="en-US"/>
        </w:rPr>
        <w:t xml:space="preserve"> for intense discussions and inspiring encounters.</w:t>
      </w:r>
      <w:r w:rsidRPr="006927B9">
        <w:rPr>
          <w:sz w:val="22"/>
          <w:szCs w:val="22"/>
          <w:lang w:val="en-US"/>
        </w:rPr>
        <w:t xml:space="preserve"> </w:t>
      </w:r>
      <w:r w:rsidRPr="006927B9">
        <w:rPr>
          <w:sz w:val="22"/>
          <w:szCs w:val="22"/>
          <w:lang w:val="en-US"/>
        </w:rPr>
        <w:br/>
        <w:t xml:space="preserve">This year, it will again </w:t>
      </w:r>
      <w:r w:rsidRPr="00CC349B">
        <w:rPr>
          <w:b/>
          <w:bCs/>
          <w:sz w:val="22"/>
          <w:szCs w:val="22"/>
          <w:lang w:val="en-US"/>
        </w:rPr>
        <w:t>take place in</w:t>
      </w:r>
      <w:r w:rsidRPr="006927B9">
        <w:rPr>
          <w:sz w:val="22"/>
          <w:szCs w:val="22"/>
          <w:lang w:val="en-US"/>
        </w:rPr>
        <w:t xml:space="preserve"> </w:t>
      </w:r>
      <w:r w:rsidRPr="006927B9">
        <w:rPr>
          <w:b/>
          <w:sz w:val="22"/>
          <w:szCs w:val="22"/>
          <w:lang w:val="en-US"/>
        </w:rPr>
        <w:t>Linz, Austria, from September 4 to 8</w:t>
      </w:r>
      <w:r w:rsidRPr="006927B9">
        <w:rPr>
          <w:sz w:val="22"/>
          <w:szCs w:val="22"/>
          <w:lang w:val="en-US"/>
        </w:rPr>
        <w:t xml:space="preserve">, </w:t>
      </w:r>
      <w:r w:rsidRPr="00CC349B">
        <w:rPr>
          <w:b/>
          <w:bCs/>
          <w:sz w:val="22"/>
          <w:szCs w:val="22"/>
          <w:lang w:val="en-US"/>
        </w:rPr>
        <w:t xml:space="preserve">focusing more than ever </w:t>
      </w:r>
      <w:r w:rsidRPr="006927B9">
        <w:rPr>
          <w:sz w:val="22"/>
          <w:szCs w:val="22"/>
          <w:lang w:val="en-US"/>
        </w:rPr>
        <w:t xml:space="preserve">on artists, researchers, developers, activists, and entrepreneurs from around the world. </w:t>
      </w:r>
    </w:p>
    <w:p w14:paraId="6D414765" w14:textId="0301385A" w:rsidR="00004153" w:rsidRPr="006927B9" w:rsidRDefault="00000000">
      <w:pPr>
        <w:spacing w:line="288" w:lineRule="auto"/>
        <w:ind w:right="263"/>
        <w:rPr>
          <w:color w:val="000000"/>
          <w:sz w:val="22"/>
          <w:szCs w:val="22"/>
          <w:lang w:val="en-US"/>
        </w:rPr>
      </w:pPr>
      <w:r w:rsidRPr="006927B9">
        <w:rPr>
          <w:sz w:val="22"/>
          <w:szCs w:val="22"/>
          <w:lang w:val="en-US"/>
        </w:rPr>
        <w:t>The festival includes projects awarded by the Prix Ars Electronica, the themed exhibition, the S+T+ARTS exhibition, the Ars Electronica Gardens exhibition, and the ‘Next Generation Future Festival: Create Your World’. In addition to the exhibitions, there will be a themed symposium and the Big Concert Night</w:t>
      </w:r>
      <w:r w:rsidRPr="006927B9">
        <w:rPr>
          <w:b/>
          <w:sz w:val="22"/>
          <w:szCs w:val="22"/>
          <w:lang w:val="en-US"/>
        </w:rPr>
        <w:t>.</w:t>
      </w:r>
    </w:p>
    <w:p w14:paraId="7C5CD4B7" w14:textId="77777777" w:rsidR="00004153" w:rsidRPr="006927B9" w:rsidRDefault="00004153">
      <w:pPr>
        <w:spacing w:line="288" w:lineRule="auto"/>
        <w:ind w:right="263"/>
        <w:rPr>
          <w:color w:val="000000"/>
          <w:sz w:val="22"/>
          <w:szCs w:val="22"/>
          <w:lang w:val="en-US"/>
        </w:rPr>
      </w:pPr>
    </w:p>
    <w:p w14:paraId="10596765" w14:textId="73949418" w:rsidR="00004153" w:rsidRPr="006927B9" w:rsidRDefault="00000000">
      <w:pPr>
        <w:spacing w:line="288" w:lineRule="auto"/>
        <w:ind w:right="263"/>
        <w:rPr>
          <w:b/>
          <w:color w:val="000000"/>
          <w:sz w:val="22"/>
          <w:szCs w:val="22"/>
          <w:lang w:val="en-US"/>
        </w:rPr>
      </w:pPr>
      <w:r w:rsidRPr="006927B9">
        <w:rPr>
          <w:b/>
          <w:sz w:val="22"/>
          <w:szCs w:val="22"/>
          <w:lang w:val="en-US"/>
        </w:rPr>
        <w:t xml:space="preserve">Hope, the </w:t>
      </w:r>
      <w:r w:rsidR="00CC349B">
        <w:rPr>
          <w:b/>
          <w:sz w:val="22"/>
          <w:szCs w:val="22"/>
          <w:lang w:val="en-US"/>
        </w:rPr>
        <w:t>t</w:t>
      </w:r>
      <w:r w:rsidRPr="006927B9">
        <w:rPr>
          <w:b/>
          <w:sz w:val="22"/>
          <w:szCs w:val="22"/>
          <w:lang w:val="en-US"/>
        </w:rPr>
        <w:t>heme of the 2024 Edition</w:t>
      </w:r>
    </w:p>
    <w:p w14:paraId="50E04B5B" w14:textId="77777777" w:rsidR="00004153" w:rsidRPr="006927B9" w:rsidRDefault="00004153">
      <w:pPr>
        <w:spacing w:line="288" w:lineRule="auto"/>
        <w:ind w:right="263"/>
        <w:rPr>
          <w:color w:val="000000"/>
          <w:sz w:val="22"/>
          <w:szCs w:val="22"/>
          <w:lang w:val="en-US"/>
        </w:rPr>
      </w:pPr>
    </w:p>
    <w:p w14:paraId="47B7CEB4" w14:textId="77777777" w:rsidR="00004153" w:rsidRPr="006927B9" w:rsidRDefault="00000000" w:rsidP="00C25C45">
      <w:pPr>
        <w:spacing w:line="288" w:lineRule="auto"/>
        <w:ind w:right="263"/>
        <w:jc w:val="left"/>
        <w:rPr>
          <w:color w:val="000000"/>
          <w:sz w:val="22"/>
          <w:szCs w:val="22"/>
          <w:lang w:val="en-US"/>
        </w:rPr>
      </w:pPr>
      <w:r w:rsidRPr="006927B9">
        <w:rPr>
          <w:sz w:val="22"/>
          <w:szCs w:val="22"/>
          <w:lang w:val="en-US"/>
        </w:rPr>
        <w:t xml:space="preserve">Optimism is not the belief that things will somehow be fine, but rather the confidence in our ability to influence and make improvements. Perhaps this better describes the essence of the principle of hope, not as a passive stance but as an active force that motivates us to continue despite adversity. </w:t>
      </w:r>
      <w:r w:rsidRPr="006927B9">
        <w:rPr>
          <w:sz w:val="22"/>
          <w:szCs w:val="22"/>
          <w:lang w:val="en-US"/>
        </w:rPr>
        <w:br/>
      </w:r>
      <w:r w:rsidRPr="00CC349B">
        <w:rPr>
          <w:bCs/>
          <w:sz w:val="22"/>
          <w:szCs w:val="22"/>
          <w:lang w:val="en-US"/>
        </w:rPr>
        <w:t xml:space="preserve">‘Hope’, the festival's theme, is not a resigned statement that all we can do is wish for someone or something to solve our problems, but rather expresses the belief that there are many reasons to expect the best. </w:t>
      </w:r>
      <w:r w:rsidRPr="006927B9">
        <w:rPr>
          <w:sz w:val="22"/>
          <w:szCs w:val="22"/>
          <w:lang w:val="en-US"/>
        </w:rPr>
        <w:t xml:space="preserve">It does not claim to know how the turning point can be </w:t>
      </w:r>
      <w:proofErr w:type="gramStart"/>
      <w:r w:rsidRPr="006927B9">
        <w:rPr>
          <w:sz w:val="22"/>
          <w:szCs w:val="22"/>
          <w:lang w:val="en-US"/>
        </w:rPr>
        <w:t>achieved, but</w:t>
      </w:r>
      <w:proofErr w:type="gramEnd"/>
      <w:r w:rsidRPr="006927B9">
        <w:rPr>
          <w:sz w:val="22"/>
          <w:szCs w:val="22"/>
          <w:lang w:val="en-US"/>
        </w:rPr>
        <w:t xml:space="preserve"> focuses on who the driving forces behind this change are. </w:t>
      </w:r>
      <w:r w:rsidRPr="006927B9">
        <w:rPr>
          <w:sz w:val="22"/>
          <w:szCs w:val="22"/>
          <w:lang w:val="en-US"/>
        </w:rPr>
        <w:br/>
        <w:t xml:space="preserve">The goal of the festival is to highlight as many people as possible who have </w:t>
      </w:r>
      <w:r w:rsidRPr="006927B9">
        <w:rPr>
          <w:sz w:val="22"/>
          <w:szCs w:val="22"/>
          <w:lang w:val="en-US"/>
        </w:rPr>
        <w:lastRenderedPageBreak/>
        <w:t>already embarked on their journey and whose activities—big or small—are a very concrete reason to have hope.</w:t>
      </w:r>
    </w:p>
    <w:p w14:paraId="7181B7C3" w14:textId="77777777" w:rsidR="00004153" w:rsidRPr="006927B9" w:rsidRDefault="00004153">
      <w:pPr>
        <w:spacing w:line="288" w:lineRule="auto"/>
        <w:ind w:right="263"/>
        <w:rPr>
          <w:color w:val="000000"/>
          <w:sz w:val="22"/>
          <w:szCs w:val="22"/>
          <w:lang w:val="en-US"/>
        </w:rPr>
      </w:pPr>
    </w:p>
    <w:p w14:paraId="1873B505" w14:textId="77777777" w:rsidR="00004153" w:rsidRPr="006927B9" w:rsidRDefault="00000000">
      <w:pPr>
        <w:spacing w:line="288" w:lineRule="auto"/>
        <w:ind w:right="263"/>
        <w:rPr>
          <w:b/>
          <w:color w:val="000000"/>
          <w:sz w:val="22"/>
          <w:szCs w:val="22"/>
          <w:lang w:val="en-US"/>
        </w:rPr>
      </w:pPr>
      <w:r w:rsidRPr="006927B9">
        <w:rPr>
          <w:b/>
          <w:sz w:val="22"/>
          <w:szCs w:val="22"/>
          <w:lang w:val="en-US"/>
        </w:rPr>
        <w:t>Focus: Digital Cultural Heritage at the Ars Electronica Center</w:t>
      </w:r>
    </w:p>
    <w:p w14:paraId="29F439FD" w14:textId="77777777" w:rsidR="00004153" w:rsidRPr="006927B9" w:rsidRDefault="00004153">
      <w:pPr>
        <w:spacing w:line="288" w:lineRule="auto"/>
        <w:ind w:right="263"/>
        <w:rPr>
          <w:color w:val="000000"/>
          <w:sz w:val="22"/>
          <w:szCs w:val="22"/>
          <w:lang w:val="en-US"/>
        </w:rPr>
      </w:pPr>
    </w:p>
    <w:p w14:paraId="2D6D4354" w14:textId="77777777" w:rsidR="00CC349B" w:rsidRDefault="00000000">
      <w:pPr>
        <w:spacing w:line="288" w:lineRule="auto"/>
        <w:ind w:right="263"/>
        <w:rPr>
          <w:sz w:val="22"/>
          <w:szCs w:val="22"/>
          <w:lang w:val="en-US"/>
        </w:rPr>
      </w:pPr>
      <w:r w:rsidRPr="006927B9">
        <w:rPr>
          <w:sz w:val="22"/>
          <w:szCs w:val="22"/>
          <w:lang w:val="en-US"/>
        </w:rPr>
        <w:t xml:space="preserve">During the festival, </w:t>
      </w:r>
      <w:r w:rsidRPr="006927B9">
        <w:rPr>
          <w:b/>
          <w:sz w:val="22"/>
          <w:szCs w:val="22"/>
          <w:lang w:val="en-US"/>
        </w:rPr>
        <w:t xml:space="preserve">the magnificent Deep Space 8K </w:t>
      </w:r>
      <w:r w:rsidRPr="00CC349B">
        <w:rPr>
          <w:bCs/>
          <w:sz w:val="22"/>
          <w:szCs w:val="22"/>
          <w:lang w:val="en-US"/>
        </w:rPr>
        <w:t>at the Ars Electronica Center</w:t>
      </w:r>
      <w:r w:rsidRPr="006927B9">
        <w:rPr>
          <w:b/>
          <w:sz w:val="22"/>
          <w:szCs w:val="22"/>
          <w:lang w:val="en-US"/>
        </w:rPr>
        <w:t xml:space="preserve"> </w:t>
      </w:r>
      <w:r w:rsidRPr="006927B9">
        <w:rPr>
          <w:sz w:val="22"/>
          <w:szCs w:val="22"/>
          <w:lang w:val="en-US"/>
        </w:rPr>
        <w:t xml:space="preserve">will be dedicated to Digital Cultural Heritage. </w:t>
      </w:r>
    </w:p>
    <w:p w14:paraId="586EAF47" w14:textId="77777777" w:rsidR="00CC349B" w:rsidRDefault="00000000">
      <w:pPr>
        <w:spacing w:line="288" w:lineRule="auto"/>
        <w:ind w:right="263"/>
        <w:rPr>
          <w:sz w:val="22"/>
          <w:szCs w:val="22"/>
          <w:lang w:val="en-US"/>
        </w:rPr>
      </w:pPr>
      <w:r w:rsidRPr="006927B9">
        <w:rPr>
          <w:sz w:val="22"/>
          <w:szCs w:val="22"/>
          <w:lang w:val="en-US"/>
        </w:rPr>
        <w:t xml:space="preserve">The Deep Space 8K offers visually extraordinary three-dimensional experiences, a resolution of 33 million pixels, and a high-performance laser tracking system, making it </w:t>
      </w:r>
      <w:r w:rsidRPr="006927B9">
        <w:rPr>
          <w:b/>
          <w:sz w:val="22"/>
          <w:szCs w:val="22"/>
          <w:lang w:val="en-US"/>
        </w:rPr>
        <w:t xml:space="preserve">one of the most interesting digital experiences in the world. </w:t>
      </w:r>
      <w:r w:rsidRPr="006927B9">
        <w:rPr>
          <w:b/>
          <w:sz w:val="22"/>
          <w:szCs w:val="22"/>
          <w:lang w:val="en-US"/>
        </w:rPr>
        <w:br/>
      </w:r>
      <w:r w:rsidRPr="006927B9">
        <w:rPr>
          <w:sz w:val="22"/>
          <w:szCs w:val="22"/>
          <w:lang w:val="en-US"/>
        </w:rPr>
        <w:t>It offers a completely new dimension of virtual reality with its 16 x 9</w:t>
      </w:r>
      <w:r w:rsidR="00FD56BD">
        <w:rPr>
          <w:sz w:val="22"/>
          <w:szCs w:val="22"/>
          <w:lang w:val="en-US"/>
        </w:rPr>
        <w:t>-</w:t>
      </w:r>
      <w:r w:rsidRPr="006927B9">
        <w:rPr>
          <w:sz w:val="22"/>
          <w:szCs w:val="22"/>
          <w:lang w:val="en-US"/>
        </w:rPr>
        <w:t>met</w:t>
      </w:r>
      <w:r w:rsidR="00FD56BD">
        <w:rPr>
          <w:sz w:val="22"/>
          <w:szCs w:val="22"/>
          <w:lang w:val="en-US"/>
        </w:rPr>
        <w:t>re</w:t>
      </w:r>
      <w:r w:rsidRPr="006927B9">
        <w:rPr>
          <w:sz w:val="22"/>
          <w:szCs w:val="22"/>
          <w:lang w:val="en-US"/>
        </w:rPr>
        <w:t xml:space="preserve"> wall projection and equally large floor projection. </w:t>
      </w:r>
    </w:p>
    <w:p w14:paraId="19616918" w14:textId="43BA2D75" w:rsidR="00004153" w:rsidRPr="006927B9" w:rsidRDefault="00000000">
      <w:pPr>
        <w:spacing w:line="288" w:lineRule="auto"/>
        <w:ind w:right="263"/>
        <w:rPr>
          <w:color w:val="000000"/>
          <w:sz w:val="22"/>
          <w:szCs w:val="22"/>
          <w:lang w:val="en-US"/>
        </w:rPr>
      </w:pPr>
      <w:r w:rsidRPr="006927B9">
        <w:rPr>
          <w:sz w:val="22"/>
          <w:szCs w:val="22"/>
          <w:lang w:val="en-US"/>
        </w:rPr>
        <w:t xml:space="preserve">Visitors can experience, for example, a giant 3D model of Notre Dame Cathedral, which caught fire in 2019, gigapixel images of the painting </w:t>
      </w:r>
      <w:r w:rsidRPr="006927B9">
        <w:rPr>
          <w:i/>
          <w:sz w:val="22"/>
          <w:szCs w:val="22"/>
          <w:lang w:val="en-US"/>
        </w:rPr>
        <w:t>Young Knight in a Landscape</w:t>
      </w:r>
      <w:r w:rsidRPr="006927B9">
        <w:rPr>
          <w:sz w:val="22"/>
          <w:szCs w:val="22"/>
          <w:lang w:val="en-US"/>
        </w:rPr>
        <w:t xml:space="preserve"> (1510) by </w:t>
      </w:r>
      <w:proofErr w:type="gramStart"/>
      <w:r w:rsidRPr="006927B9">
        <w:rPr>
          <w:sz w:val="22"/>
          <w:szCs w:val="22"/>
          <w:lang w:val="en-US"/>
        </w:rPr>
        <w:t>Vittore Carpaccio, or</w:t>
      </w:r>
      <w:proofErr w:type="gramEnd"/>
      <w:r w:rsidRPr="006927B9">
        <w:rPr>
          <w:sz w:val="22"/>
          <w:szCs w:val="22"/>
          <w:lang w:val="en-US"/>
        </w:rPr>
        <w:t xml:space="preserve"> works by the Dutch master and famous still life painter Pieter </w:t>
      </w:r>
      <w:proofErr w:type="spellStart"/>
      <w:r w:rsidRPr="006927B9">
        <w:rPr>
          <w:sz w:val="22"/>
          <w:szCs w:val="22"/>
          <w:lang w:val="en-US"/>
        </w:rPr>
        <w:t>Claesz</w:t>
      </w:r>
      <w:proofErr w:type="spellEnd"/>
      <w:r w:rsidRPr="006927B9">
        <w:rPr>
          <w:sz w:val="22"/>
          <w:szCs w:val="22"/>
          <w:lang w:val="en-US"/>
        </w:rPr>
        <w:t>.</w:t>
      </w:r>
    </w:p>
    <w:p w14:paraId="49096A73" w14:textId="77777777" w:rsidR="00004153" w:rsidRPr="006927B9" w:rsidRDefault="00004153">
      <w:pPr>
        <w:spacing w:line="288" w:lineRule="auto"/>
        <w:ind w:right="263"/>
        <w:rPr>
          <w:b/>
          <w:sz w:val="22"/>
          <w:szCs w:val="22"/>
          <w:lang w:val="en-US"/>
        </w:rPr>
      </w:pPr>
    </w:p>
    <w:p w14:paraId="0945A87B" w14:textId="77777777" w:rsidR="00004153" w:rsidRPr="006927B9" w:rsidRDefault="00000000">
      <w:pPr>
        <w:spacing w:line="288" w:lineRule="auto"/>
        <w:ind w:right="263"/>
        <w:rPr>
          <w:b/>
          <w:color w:val="000000"/>
          <w:sz w:val="22"/>
          <w:szCs w:val="22"/>
          <w:lang w:val="en-US"/>
        </w:rPr>
      </w:pPr>
      <w:r w:rsidRPr="006927B9">
        <w:rPr>
          <w:b/>
          <w:sz w:val="22"/>
          <w:szCs w:val="22"/>
          <w:lang w:val="en-US"/>
        </w:rPr>
        <w:t>P</w:t>
      </w:r>
      <w:r w:rsidRPr="006927B9">
        <w:rPr>
          <w:b/>
          <w:color w:val="000000"/>
          <w:sz w:val="22"/>
          <w:szCs w:val="22"/>
          <w:lang w:val="en-US"/>
        </w:rPr>
        <w:t xml:space="preserve">artners of </w:t>
      </w:r>
      <w:r w:rsidRPr="006927B9">
        <w:rPr>
          <w:b/>
          <w:sz w:val="22"/>
          <w:szCs w:val="22"/>
          <w:lang w:val="en-US"/>
        </w:rPr>
        <w:t>the Festival</w:t>
      </w:r>
    </w:p>
    <w:p w14:paraId="505D1CF9" w14:textId="77777777" w:rsidR="00004153" w:rsidRPr="006927B9" w:rsidRDefault="00004153">
      <w:pPr>
        <w:spacing w:line="288" w:lineRule="auto"/>
        <w:ind w:right="263"/>
        <w:rPr>
          <w:color w:val="000000"/>
          <w:sz w:val="22"/>
          <w:szCs w:val="22"/>
          <w:lang w:val="en-US"/>
        </w:rPr>
      </w:pPr>
    </w:p>
    <w:p w14:paraId="1F2D4F54" w14:textId="499A82EC" w:rsidR="00004153" w:rsidRPr="006927B9" w:rsidRDefault="00000000">
      <w:pPr>
        <w:spacing w:line="288" w:lineRule="auto"/>
        <w:ind w:right="263"/>
        <w:rPr>
          <w:color w:val="000000"/>
          <w:sz w:val="22"/>
          <w:szCs w:val="22"/>
          <w:lang w:val="en-US"/>
        </w:rPr>
      </w:pPr>
      <w:r w:rsidRPr="006927B9">
        <w:rPr>
          <w:sz w:val="22"/>
          <w:szCs w:val="22"/>
          <w:lang w:val="en-US"/>
        </w:rPr>
        <w:t>This year's partners include the startup</w:t>
      </w:r>
      <w:r w:rsidR="00DF15F2">
        <w:rPr>
          <w:sz w:val="22"/>
          <w:szCs w:val="22"/>
          <w:lang w:val="en-US"/>
        </w:rPr>
        <w:t>,</w:t>
      </w:r>
      <w:r w:rsidRPr="006927B9">
        <w:rPr>
          <w:sz w:val="22"/>
          <w:szCs w:val="22"/>
          <w:lang w:val="en-US"/>
        </w:rPr>
        <w:t xml:space="preserve"> </w:t>
      </w:r>
      <w:proofErr w:type="spellStart"/>
      <w:r w:rsidRPr="006927B9">
        <w:rPr>
          <w:sz w:val="22"/>
          <w:szCs w:val="22"/>
          <w:lang w:val="en-US"/>
        </w:rPr>
        <w:t>Iconem</w:t>
      </w:r>
      <w:proofErr w:type="spellEnd"/>
      <w:r w:rsidRPr="006927B9">
        <w:rPr>
          <w:sz w:val="22"/>
          <w:szCs w:val="22"/>
          <w:lang w:val="en-US"/>
        </w:rPr>
        <w:t xml:space="preserve"> from Paris, the Museo Nacional Thyssen-Bornemisza from Madrid, and the </w:t>
      </w:r>
      <w:proofErr w:type="spellStart"/>
      <w:r w:rsidRPr="006927B9">
        <w:rPr>
          <w:sz w:val="22"/>
          <w:szCs w:val="22"/>
          <w:lang w:val="en-US"/>
        </w:rPr>
        <w:t>Kaiserschild</w:t>
      </w:r>
      <w:proofErr w:type="spellEnd"/>
      <w:r w:rsidRPr="006927B9">
        <w:rPr>
          <w:sz w:val="22"/>
          <w:szCs w:val="22"/>
          <w:lang w:val="en-US"/>
        </w:rPr>
        <w:t xml:space="preserve"> Foundation</w:t>
      </w:r>
      <w:r w:rsidR="00DF15F2">
        <w:rPr>
          <w:sz w:val="22"/>
          <w:szCs w:val="22"/>
          <w:lang w:val="en-US"/>
        </w:rPr>
        <w:t>,</w:t>
      </w:r>
      <w:r w:rsidRPr="006927B9">
        <w:rPr>
          <w:sz w:val="22"/>
          <w:szCs w:val="22"/>
          <w:lang w:val="en-US"/>
        </w:rPr>
        <w:t xml:space="preserve"> together with the Alte Galerie in Eggenberg Castle in Graz and other museums presenting digitalized art and cultural treasures in the Deep Space 8K of the Ars Electronica Center.</w:t>
      </w:r>
    </w:p>
    <w:p w14:paraId="28491F4F" w14:textId="77777777" w:rsidR="00004153" w:rsidRPr="006927B9" w:rsidRDefault="00004153">
      <w:pPr>
        <w:spacing w:line="288" w:lineRule="auto"/>
        <w:ind w:right="263"/>
        <w:rPr>
          <w:color w:val="000000"/>
          <w:sz w:val="22"/>
          <w:szCs w:val="22"/>
          <w:lang w:val="en-US"/>
        </w:rPr>
      </w:pPr>
    </w:p>
    <w:p w14:paraId="1842F2B7" w14:textId="77777777" w:rsidR="00004153" w:rsidRPr="006927B9" w:rsidRDefault="00000000">
      <w:pPr>
        <w:spacing w:line="288" w:lineRule="auto"/>
        <w:ind w:right="263"/>
        <w:rPr>
          <w:b/>
          <w:color w:val="000000"/>
          <w:sz w:val="22"/>
          <w:szCs w:val="22"/>
          <w:lang w:val="en-US"/>
        </w:rPr>
      </w:pPr>
      <w:r w:rsidRPr="006927B9">
        <w:rPr>
          <w:sz w:val="22"/>
          <w:szCs w:val="22"/>
          <w:lang w:val="en-US"/>
        </w:rPr>
        <w:t xml:space="preserve">info | </w:t>
      </w:r>
      <w:proofErr w:type="spellStart"/>
      <w:r w:rsidRPr="006927B9">
        <w:rPr>
          <w:b/>
          <w:color w:val="000000"/>
          <w:sz w:val="22"/>
          <w:szCs w:val="22"/>
          <w:lang w:val="en-US"/>
        </w:rPr>
        <w:t>ars.electronica.art</w:t>
      </w:r>
      <w:proofErr w:type="spellEnd"/>
      <w:r w:rsidRPr="006927B9">
        <w:rPr>
          <w:b/>
          <w:color w:val="000000"/>
          <w:sz w:val="22"/>
          <w:szCs w:val="22"/>
          <w:lang w:val="en-US"/>
        </w:rPr>
        <w:t>/hope/en/</w:t>
      </w:r>
    </w:p>
    <w:sectPr w:rsidR="00004153" w:rsidRPr="006927B9">
      <w:headerReference w:type="default" r:id="rId7"/>
      <w:footerReference w:type="default" r:id="rId8"/>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3B142" w14:textId="77777777" w:rsidR="00146675" w:rsidRDefault="00146675">
      <w:pPr>
        <w:spacing w:line="240" w:lineRule="auto"/>
      </w:pPr>
      <w:r>
        <w:separator/>
      </w:r>
    </w:p>
  </w:endnote>
  <w:endnote w:type="continuationSeparator" w:id="0">
    <w:p w14:paraId="539A8690" w14:textId="77777777" w:rsidR="00146675" w:rsidRDefault="00146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1EA18" w14:textId="77777777" w:rsidR="00004153" w:rsidRDefault="00004153">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1BA25" w14:textId="77777777" w:rsidR="00146675" w:rsidRDefault="00146675">
      <w:pPr>
        <w:spacing w:line="240" w:lineRule="auto"/>
      </w:pPr>
      <w:r>
        <w:separator/>
      </w:r>
    </w:p>
  </w:footnote>
  <w:footnote w:type="continuationSeparator" w:id="0">
    <w:p w14:paraId="0038C19F" w14:textId="77777777" w:rsidR="00146675" w:rsidRDefault="001466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12A0" w14:textId="77777777" w:rsidR="00004153" w:rsidRDefault="00000000">
    <w:pPr>
      <w:tabs>
        <w:tab w:val="center" w:pos="4819"/>
        <w:tab w:val="right" w:pos="7457"/>
      </w:tabs>
    </w:pPr>
    <w:r>
      <w:rPr>
        <w:noProof/>
      </w:rPr>
      <mc:AlternateContent>
        <mc:Choice Requires="wps">
          <w:drawing>
            <wp:anchor distT="0" distB="0" distL="0" distR="0" simplePos="0" relativeHeight="251658240" behindDoc="1" locked="0" layoutInCell="1" hidden="0" allowOverlap="1" wp14:anchorId="29EDC50C" wp14:editId="21AD1914">
              <wp:simplePos x="0" y="0"/>
              <wp:positionH relativeFrom="page">
                <wp:posOffset>-38088</wp:posOffset>
              </wp:positionH>
              <wp:positionV relativeFrom="page">
                <wp:posOffset>-38086</wp:posOffset>
              </wp:positionV>
              <wp:extent cx="7632701" cy="7636218"/>
              <wp:effectExtent l="0" t="0" r="0" b="0"/>
              <wp:wrapNone/>
              <wp:docPr id="5" name="Rettangolo con angoli arrotondati 5"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14:paraId="06E23617" w14:textId="77777777" w:rsidR="00004153" w:rsidRDefault="00004153">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29EDC50C" id="Rettangolo con angoli arrotondati 5" o:spid="_x0000_s1026" alt="Shape 2" style="position:absolute;left:0;text-align:left;margin-left:-3pt;margin-top:-3pt;width:601pt;height:601.3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" stroked="f">
              <v:textbox inset="2.53958mm,2.53958mm,2.53958mm,2.53958mm">
                <w:txbxContent>
                  <w:p w14:paraId="06E23617" w14:textId="77777777" w:rsidR="00004153" w:rsidRDefault="00004153">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14:anchorId="08A7E531" wp14:editId="2C1042DF">
          <wp:simplePos x="0" y="0"/>
          <wp:positionH relativeFrom="page">
            <wp:posOffset>-685</wp:posOffset>
          </wp:positionH>
          <wp:positionV relativeFrom="page">
            <wp:posOffset>0</wp:posOffset>
          </wp:positionV>
          <wp:extent cx="7555511" cy="10692001"/>
          <wp:effectExtent l="0" t="0" r="0" b="0"/>
          <wp:wrapNone/>
          <wp:docPr id="6"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153"/>
    <w:rsid w:val="00004153"/>
    <w:rsid w:val="00146675"/>
    <w:rsid w:val="00182FAC"/>
    <w:rsid w:val="00584C1A"/>
    <w:rsid w:val="005C769A"/>
    <w:rsid w:val="00622E64"/>
    <w:rsid w:val="006927B9"/>
    <w:rsid w:val="006A31C2"/>
    <w:rsid w:val="006D213B"/>
    <w:rsid w:val="009543EF"/>
    <w:rsid w:val="009D34B0"/>
    <w:rsid w:val="00A77E71"/>
    <w:rsid w:val="00C25C45"/>
    <w:rsid w:val="00C8655F"/>
    <w:rsid w:val="00CC349B"/>
    <w:rsid w:val="00DF15F2"/>
    <w:rsid w:val="00EC202C"/>
    <w:rsid w:val="00FD56B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E680"/>
  <w15:docId w15:val="{A6B95A87-9224-4FB3-9279-39B0C27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02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2A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F02A6"/>
    <w:rPr>
      <w:b/>
      <w:bCs/>
    </w:rPr>
  </w:style>
  <w:style w:type="character" w:customStyle="1" w:styleId="SoggettocommentoCarattere">
    <w:name w:val="Soggetto commento Carattere"/>
    <w:basedOn w:val="TestocommentoCarattere"/>
    <w:link w:val="Soggettocommento"/>
    <w:uiPriority w:val="99"/>
    <w:semiHidden/>
    <w:rsid w:val="004F02A6"/>
    <w:rPr>
      <w:b/>
      <w:bCs/>
      <w:sz w:val="20"/>
      <w:szCs w:val="20"/>
    </w:rPr>
  </w:style>
  <w:style w:type="paragraph" w:styleId="NormaleWeb">
    <w:name w:val="Normal (Web)"/>
    <w:basedOn w:val="Normale"/>
    <w:uiPriority w:val="99"/>
    <w:semiHidden/>
    <w:unhideWhenUsed/>
    <w:rsid w:val="00965E8D"/>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965E8D"/>
    <w:rPr>
      <w:color w:val="0000FF"/>
      <w:u w:val="single"/>
    </w:rPr>
  </w:style>
  <w:style w:type="paragraph" w:styleId="Revisione">
    <w:name w:val="Revision"/>
    <w:hidden/>
    <w:uiPriority w:val="99"/>
    <w:semiHidden/>
    <w:rsid w:val="00A77E71"/>
    <w:pPr>
      <w:widowControl/>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RMovlZmUAniUEYi0O/txZzCzA==">CgMxLjAyCWguMzBqMHpsbDIIaC5namRneHM4AHIhMWVITFpkY0l3VDFqRVpObUtDSXRDQjFjTEFOdTlReWNs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551</Words>
  <Characters>3146</Characters>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terms:modified xsi:type="dcterms:W3CDTF">2024-07-22T09:36:00Z</dcterms:modified>
</cp:coreProperties>
</file>