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3DFD0" w14:textId="77777777" w:rsidR="009D4957" w:rsidRDefault="00947AF8">
      <w:pPr>
        <w:spacing w:line="288" w:lineRule="auto"/>
        <w:rPr>
          <w:sz w:val="20"/>
          <w:szCs w:val="20"/>
        </w:rPr>
      </w:pPr>
      <w:r>
        <w:rPr>
          <w:sz w:val="20"/>
          <w:szCs w:val="20"/>
        </w:rPr>
        <w:t>Venezia, Palazzo Cini</w:t>
      </w:r>
    </w:p>
    <w:p w14:paraId="3D1DD5D3" w14:textId="77777777" w:rsidR="009D4957" w:rsidRDefault="00947AF8">
      <w:pPr>
        <w:spacing w:line="288" w:lineRule="auto"/>
        <w:rPr>
          <w:sz w:val="20"/>
          <w:szCs w:val="20"/>
        </w:rPr>
      </w:pPr>
      <w:r>
        <w:rPr>
          <w:sz w:val="20"/>
          <w:szCs w:val="20"/>
        </w:rPr>
        <w:t>28 giugno – 13 ottobre 2024</w:t>
      </w:r>
    </w:p>
    <w:p w14:paraId="3CA0E063" w14:textId="686F064A" w:rsidR="009D4957" w:rsidRDefault="00947AF8">
      <w:pPr>
        <w:keepNext/>
        <w:keepLines/>
        <w:pBdr>
          <w:top w:val="nil"/>
          <w:left w:val="nil"/>
          <w:bottom w:val="nil"/>
          <w:right w:val="nil"/>
          <w:between w:val="nil"/>
        </w:pBdr>
        <w:spacing w:before="480" w:after="120"/>
        <w:jc w:val="left"/>
      </w:pPr>
      <w:bookmarkStart w:id="0" w:name="_heading=h.gjdgxs" w:colFirst="0" w:colLast="0"/>
      <w:bookmarkEnd w:id="0"/>
      <w:r>
        <w:rPr>
          <w:sz w:val="38"/>
          <w:szCs w:val="38"/>
        </w:rPr>
        <w:t>Mostre |</w:t>
      </w:r>
      <w:r w:rsidR="00C87009">
        <w:rPr>
          <w:i/>
          <w:sz w:val="38"/>
          <w:szCs w:val="38"/>
        </w:rPr>
        <w:t xml:space="preserve"> Eleonora Duse</w:t>
      </w:r>
      <w:r>
        <w:rPr>
          <w:i/>
          <w:sz w:val="38"/>
          <w:szCs w:val="38"/>
        </w:rPr>
        <w:t xml:space="preserve"> mito contemporaneo</w:t>
      </w:r>
    </w:p>
    <w:p w14:paraId="02CCFC8D" w14:textId="136C9111" w:rsidR="009D4957" w:rsidRDefault="00947AF8">
      <w:pPr>
        <w:keepNext/>
        <w:keepLines/>
        <w:pBdr>
          <w:top w:val="nil"/>
          <w:left w:val="nil"/>
          <w:bottom w:val="nil"/>
          <w:right w:val="nil"/>
          <w:between w:val="nil"/>
        </w:pBdr>
        <w:spacing w:before="480" w:after="120"/>
        <w:rPr>
          <w:b/>
          <w:color w:val="000000"/>
          <w:sz w:val="24"/>
          <w:szCs w:val="24"/>
        </w:rPr>
      </w:pPr>
      <w:r>
        <w:rPr>
          <w:b/>
          <w:i/>
          <w:color w:val="000000"/>
          <w:sz w:val="24"/>
          <w:szCs w:val="24"/>
        </w:rPr>
        <w:t>Dal 28 giugno al 13 ottobre Palazzo Cini ospita uno speciale progetto espositivo attorno alla figura di Eleonora Duse e alla sua straordinaria carriera artistica. Una nuova tappa di un lungo omaggio che ve</w:t>
      </w:r>
      <w:r w:rsidR="0038763E">
        <w:rPr>
          <w:b/>
          <w:i/>
          <w:color w:val="000000"/>
          <w:sz w:val="24"/>
          <w:szCs w:val="24"/>
        </w:rPr>
        <w:t>de impegnato l’Istituto per il Teatro e il M</w:t>
      </w:r>
      <w:r>
        <w:rPr>
          <w:b/>
          <w:i/>
          <w:color w:val="000000"/>
          <w:sz w:val="24"/>
          <w:szCs w:val="24"/>
        </w:rPr>
        <w:t>elodramma</w:t>
      </w:r>
      <w:r w:rsidR="0038763E">
        <w:rPr>
          <w:b/>
          <w:i/>
          <w:color w:val="000000"/>
          <w:sz w:val="24"/>
          <w:szCs w:val="24"/>
        </w:rPr>
        <w:t xml:space="preserve"> della Fondazione Giorgio Cini,</w:t>
      </w:r>
      <w:r>
        <w:rPr>
          <w:b/>
          <w:i/>
          <w:color w:val="000000"/>
          <w:sz w:val="24"/>
          <w:szCs w:val="24"/>
        </w:rPr>
        <w:t xml:space="preserve"> in occasione del Centenario dalla scomparsa</w:t>
      </w:r>
      <w:r w:rsidR="00CA2D37">
        <w:rPr>
          <w:b/>
          <w:i/>
          <w:color w:val="000000"/>
          <w:sz w:val="24"/>
          <w:szCs w:val="24"/>
        </w:rPr>
        <w:t xml:space="preserve"> dell’attrice</w:t>
      </w:r>
      <w:r>
        <w:rPr>
          <w:b/>
          <w:i/>
          <w:color w:val="000000"/>
          <w:sz w:val="24"/>
          <w:szCs w:val="24"/>
        </w:rPr>
        <w:t>.</w:t>
      </w:r>
    </w:p>
    <w:p w14:paraId="0D0164BF" w14:textId="733F37EB" w:rsidR="009D4957" w:rsidRDefault="00947AF8">
      <w:pPr>
        <w:spacing w:before="300" w:after="300"/>
        <w:rPr>
          <w:color w:val="000000"/>
        </w:rPr>
      </w:pPr>
      <w:bookmarkStart w:id="1" w:name="_heading=h.30j0zll" w:colFirst="0" w:colLast="0"/>
      <w:bookmarkEnd w:id="1"/>
      <w:r>
        <w:br/>
      </w:r>
      <w:r w:rsidR="00C87009">
        <w:rPr>
          <w:i/>
          <w:color w:val="000000"/>
        </w:rPr>
        <w:t>Eleonora Duse</w:t>
      </w:r>
      <w:r>
        <w:rPr>
          <w:i/>
          <w:color w:val="000000"/>
        </w:rPr>
        <w:t xml:space="preserve"> mito contemporaneo</w:t>
      </w:r>
      <w:r>
        <w:rPr>
          <w:color w:val="000000"/>
          <w:highlight w:val="white"/>
        </w:rPr>
        <w:t xml:space="preserve"> è la mostra che l’Istituto per i</w:t>
      </w:r>
      <w:r w:rsidR="00C20DED">
        <w:rPr>
          <w:color w:val="000000"/>
        </w:rPr>
        <w:t>l Teatro e il M</w:t>
      </w:r>
      <w:r>
        <w:rPr>
          <w:color w:val="000000"/>
        </w:rPr>
        <w:t>elodramma ha ideato negli spazi di Palazzo Cini a San Vio e che sarà visitabile dal 28 giugno al</w:t>
      </w:r>
      <w:r>
        <w:t xml:space="preserve"> </w:t>
      </w:r>
      <w:r>
        <w:rPr>
          <w:color w:val="000000"/>
        </w:rPr>
        <w:t xml:space="preserve">13 ottobre 2024. </w:t>
      </w:r>
      <w:r w:rsidR="0038763E">
        <w:rPr>
          <w:b/>
          <w:color w:val="000000"/>
        </w:rPr>
        <w:t xml:space="preserve">Le stanze del primo piano </w:t>
      </w:r>
      <w:r>
        <w:rPr>
          <w:b/>
          <w:color w:val="000000"/>
        </w:rPr>
        <w:t>sono attraversate dalle tra</w:t>
      </w:r>
      <w:r w:rsidR="0038763E">
        <w:rPr>
          <w:b/>
          <w:color w:val="000000"/>
        </w:rPr>
        <w:t>cce di una personalità straordinaria</w:t>
      </w:r>
      <w:r>
        <w:rPr>
          <w:b/>
          <w:color w:val="000000"/>
        </w:rPr>
        <w:t xml:space="preserve">: vestiti, oggetti, fotografie e documenti invitano i visitatori a </w:t>
      </w:r>
      <w:r>
        <w:rPr>
          <w:b/>
        </w:rPr>
        <w:t>entrare nel mondo</w:t>
      </w:r>
      <w:r>
        <w:rPr>
          <w:b/>
          <w:color w:val="000000"/>
        </w:rPr>
        <w:t xml:space="preserve"> di Eleonora Duse.</w:t>
      </w:r>
      <w:r>
        <w:rPr>
          <w:color w:val="000000"/>
        </w:rPr>
        <w:t xml:space="preserve"> </w:t>
      </w:r>
    </w:p>
    <w:p w14:paraId="0982BDB9" w14:textId="676D7339" w:rsidR="009D4957" w:rsidRDefault="00947AF8">
      <w:pPr>
        <w:spacing w:before="300" w:after="300"/>
      </w:pPr>
      <w:r>
        <w:rPr>
          <w:color w:val="000000"/>
        </w:rPr>
        <w:t>Il progetto espositiv</w:t>
      </w:r>
      <w:r>
        <w:t>o è curat</w:t>
      </w:r>
      <w:r w:rsidR="0038763E">
        <w:t>o</w:t>
      </w:r>
      <w:r>
        <w:t xml:space="preserve"> </w:t>
      </w:r>
      <w:r w:rsidR="0038763E">
        <w:rPr>
          <w:highlight w:val="white"/>
        </w:rPr>
        <w:t>da</w:t>
      </w:r>
      <w:r>
        <w:rPr>
          <w:highlight w:val="white"/>
        </w:rPr>
        <w:t>ll</w:t>
      </w:r>
      <w:r w:rsidR="00C20DED">
        <w:rPr>
          <w:color w:val="000000"/>
          <w:highlight w:val="white"/>
        </w:rPr>
        <w:t>’Istituto per il Teatro e il M</w:t>
      </w:r>
      <w:r>
        <w:rPr>
          <w:color w:val="000000"/>
          <w:highlight w:val="white"/>
        </w:rPr>
        <w:t>elodramma</w:t>
      </w:r>
      <w:r w:rsidR="0038763E">
        <w:rPr>
          <w:color w:val="000000"/>
        </w:rPr>
        <w:t xml:space="preserve"> della Fondazione Giorgio Cini</w:t>
      </w:r>
      <w:r>
        <w:rPr>
          <w:color w:val="000000"/>
        </w:rPr>
        <w:t xml:space="preserve"> che custodisce il più grande archivio di oggetti e documenti appartenuto all’attrice. La mostra rientra nel fitto programma di iniziative, ricerche ed eventi che l’Istituto sta realizzando in occasione del </w:t>
      </w:r>
      <w:r>
        <w:rPr>
          <w:b/>
          <w:color w:val="000000"/>
        </w:rPr>
        <w:t>Centenario dalla scompars</w:t>
      </w:r>
      <w:r w:rsidRPr="00CA2D37">
        <w:rPr>
          <w:b/>
          <w:color w:val="000000"/>
        </w:rPr>
        <w:t>a</w:t>
      </w:r>
      <w:r>
        <w:rPr>
          <w:color w:val="000000"/>
        </w:rPr>
        <w:t xml:space="preserve"> di Eleonora Duse,</w:t>
      </w:r>
      <w:r>
        <w:t xml:space="preserve"> ponendosi come fulcro</w:t>
      </w:r>
      <w:r>
        <w:rPr>
          <w:color w:val="000000"/>
        </w:rPr>
        <w:t xml:space="preserve"> delle celebrazioni coordinate dal Comitato nazionale istituito nel marzo scorso</w:t>
      </w:r>
      <w:r w:rsidR="00CA2D37">
        <w:rPr>
          <w:color w:val="000000"/>
        </w:rPr>
        <w:t xml:space="preserve"> e finanziato dal Ministero della Cultura</w:t>
      </w:r>
      <w:r>
        <w:rPr>
          <w:color w:val="000000"/>
        </w:rPr>
        <w:t>.</w:t>
      </w:r>
    </w:p>
    <w:p w14:paraId="77B50D81" w14:textId="76D2F0B0" w:rsidR="009D4957" w:rsidRDefault="00947AF8">
      <w:pPr>
        <w:spacing w:before="300" w:after="300"/>
        <w:rPr>
          <w:b/>
        </w:rPr>
      </w:pPr>
      <w:r>
        <w:rPr>
          <w:b/>
        </w:rPr>
        <w:t>Eleonora Duse è stata un’attrice rivoluzionaria acclamata dai pubblici di tutto il mondo e fonte d’ispirazione</w:t>
      </w:r>
      <w:r>
        <w:t xml:space="preserve"> per le personalità più importanti e raffinate del tea</w:t>
      </w:r>
      <w:r w:rsidR="00CA2D37">
        <w:t>tro e della cultura dell’epoca,</w:t>
      </w:r>
      <w:r>
        <w:t xml:space="preserve"> da </w:t>
      </w:r>
      <w:proofErr w:type="spellStart"/>
      <w:r>
        <w:t>Stanislavskij</w:t>
      </w:r>
      <w:proofErr w:type="spellEnd"/>
      <w:r>
        <w:t xml:space="preserve"> a </w:t>
      </w:r>
      <w:proofErr w:type="spellStart"/>
      <w:r>
        <w:t>Mejerchol’d</w:t>
      </w:r>
      <w:proofErr w:type="spellEnd"/>
      <w:r>
        <w:t xml:space="preserve">, da Gordon Craig a Isadora Duncan. </w:t>
      </w:r>
      <w:r>
        <w:rPr>
          <w:b/>
        </w:rPr>
        <w:t>Duse, nell’arco della propria carriera, promosse un nuovo modello di artista teatrale: consapevole, indipendente e costante</w:t>
      </w:r>
      <w:r w:rsidR="00C87009">
        <w:rPr>
          <w:b/>
        </w:rPr>
        <w:t>mente alla ricerca di nuove sfide.</w:t>
      </w:r>
    </w:p>
    <w:p w14:paraId="77D3FE5B" w14:textId="0AA5897B" w:rsidR="009D4957" w:rsidRDefault="00947AF8">
      <w:pPr>
        <w:spacing w:before="300" w:after="300"/>
        <w:rPr>
          <w:b/>
        </w:rPr>
      </w:pPr>
      <w:r>
        <w:rPr>
          <w:color w:val="222222"/>
        </w:rPr>
        <w:t>«</w:t>
      </w:r>
      <w:r>
        <w:t>Scriverò di Voi che siete per me la più sublime figura femminile del nostro tempo</w:t>
      </w:r>
      <w:r>
        <w:rPr>
          <w:i/>
          <w:color w:val="222222"/>
        </w:rPr>
        <w:t>»</w:t>
      </w:r>
      <w:r>
        <w:t xml:space="preserve">: è con queste parole che la scrittrice e poetessa Ada Negri si rivolge a Eleonora Duse in una lettera del 29 giugno 1921, oggi </w:t>
      </w:r>
      <w:r w:rsidR="0038763E">
        <w:t>conservata, insieme a molte</w:t>
      </w:r>
      <w:r>
        <w:t xml:space="preserve"> altre, nell’</w:t>
      </w:r>
      <w:r>
        <w:rPr>
          <w:b/>
        </w:rPr>
        <w:t>archivio dell’attrice custodito sull’Isola d</w:t>
      </w:r>
      <w:r w:rsidR="0038763E">
        <w:rPr>
          <w:b/>
        </w:rPr>
        <w:t>i San Giorgio Maggiore</w:t>
      </w:r>
      <w:r>
        <w:rPr>
          <w:b/>
        </w:rPr>
        <w:t xml:space="preserve">. </w:t>
      </w:r>
    </w:p>
    <w:p w14:paraId="1AD1E2F8" w14:textId="5B3E9C14" w:rsidR="009D4957" w:rsidRDefault="0038763E">
      <w:pPr>
        <w:spacing w:before="300" w:after="300"/>
      </w:pPr>
      <w:r>
        <w:t>Come Ada Negri, così</w:t>
      </w:r>
      <w:r w:rsidR="00947AF8">
        <w:t xml:space="preserve"> altri artisti e intellettuali del tempo riconobbero in Duse un punto di riferimento imprescindibile per la cultura e la società europea del primo Novecento. Per Luigi Pirandello l’arte di questa straordinaria attrice era </w:t>
      </w:r>
      <w:r w:rsidR="00947AF8">
        <w:rPr>
          <w:color w:val="222222"/>
        </w:rPr>
        <w:t>«</w:t>
      </w:r>
      <w:r w:rsidR="00947AF8">
        <w:t>la quintessenza di una verità pura e vissuta</w:t>
      </w:r>
      <w:r w:rsidR="00947AF8">
        <w:rPr>
          <w:i/>
          <w:color w:val="222222"/>
        </w:rPr>
        <w:t>»</w:t>
      </w:r>
      <w:r w:rsidR="00947AF8">
        <w:t xml:space="preserve">, per Margherita Sarfatti trasformava </w:t>
      </w:r>
      <w:r w:rsidR="00947AF8">
        <w:rPr>
          <w:color w:val="222222"/>
        </w:rPr>
        <w:t>«</w:t>
      </w:r>
      <w:r w:rsidR="00947AF8">
        <w:t>le piccole cose esteriori in grandezza di simboli arcani</w:t>
      </w:r>
      <w:r w:rsidR="00947AF8">
        <w:rPr>
          <w:i/>
          <w:color w:val="222222"/>
        </w:rPr>
        <w:t>»</w:t>
      </w:r>
      <w:r w:rsidR="00947AF8">
        <w:t xml:space="preserve"> e per Charlie Chaplin era, semplicemente, </w:t>
      </w:r>
      <w:r w:rsidR="00947AF8">
        <w:rPr>
          <w:color w:val="222222"/>
        </w:rPr>
        <w:t>«</w:t>
      </w:r>
      <w:r w:rsidR="00947AF8">
        <w:t>la più grande artista</w:t>
      </w:r>
      <w:r w:rsidR="00947AF8">
        <w:rPr>
          <w:i/>
          <w:color w:val="222222"/>
        </w:rPr>
        <w:t>»</w:t>
      </w:r>
      <w:r w:rsidR="00947AF8">
        <w:t xml:space="preserve"> che avesse mai visto. </w:t>
      </w:r>
    </w:p>
    <w:p w14:paraId="00FD0BF4" w14:textId="5DEBA37A" w:rsidR="009D4957" w:rsidRDefault="00947AF8">
      <w:pPr>
        <w:widowControl/>
        <w:shd w:val="clear" w:color="auto" w:fill="FFFFFF"/>
        <w:rPr>
          <w:i/>
          <w:color w:val="222222"/>
        </w:rPr>
      </w:pPr>
      <w:r>
        <w:rPr>
          <w:color w:val="222222"/>
        </w:rPr>
        <w:t xml:space="preserve">«A distanza di cento anni, Eleonora Duse resta un esempio di donna e di artista straordinaria, capace di incidere profondamente nell’evoluzione delle arti performative in Europa e nel mondo – </w:t>
      </w:r>
      <w:r>
        <w:rPr>
          <w:color w:val="222222"/>
          <w:highlight w:val="white"/>
        </w:rPr>
        <w:t xml:space="preserve">racconta Maria Ida Biggi, </w:t>
      </w:r>
      <w:r w:rsidR="00CA2D37">
        <w:rPr>
          <w:color w:val="222222"/>
          <w:highlight w:val="white"/>
        </w:rPr>
        <w:t xml:space="preserve">docente all’Università Ca’ </w:t>
      </w:r>
      <w:proofErr w:type="spellStart"/>
      <w:r w:rsidR="00CA2D37">
        <w:rPr>
          <w:color w:val="222222"/>
          <w:highlight w:val="white"/>
        </w:rPr>
        <w:t>Foscari</w:t>
      </w:r>
      <w:proofErr w:type="spellEnd"/>
      <w:r w:rsidR="00CA2D37">
        <w:rPr>
          <w:color w:val="222222"/>
          <w:highlight w:val="white"/>
        </w:rPr>
        <w:t xml:space="preserve"> </w:t>
      </w:r>
      <w:r w:rsidR="00223C39">
        <w:rPr>
          <w:color w:val="222222"/>
          <w:highlight w:val="white"/>
        </w:rPr>
        <w:t xml:space="preserve">Venezia </w:t>
      </w:r>
      <w:r w:rsidR="00CA2D37">
        <w:rPr>
          <w:color w:val="222222"/>
          <w:highlight w:val="white"/>
        </w:rPr>
        <w:t xml:space="preserve">e </w:t>
      </w:r>
      <w:r>
        <w:rPr>
          <w:color w:val="222222"/>
          <w:highlight w:val="white"/>
        </w:rPr>
        <w:t>direttrice dell’Istituto</w:t>
      </w:r>
      <w:r>
        <w:rPr>
          <w:color w:val="222222"/>
        </w:rPr>
        <w:t xml:space="preserve"> – </w:t>
      </w:r>
      <w:r>
        <w:rPr>
          <w:b/>
          <w:color w:val="222222"/>
        </w:rPr>
        <w:t>È stata primadonna del teatro italiano e capocomica intelligente e raffinata, capace di dirigere una sua compagnia come manager, imprenditrice e direttrice artistica</w:t>
      </w:r>
      <w:r>
        <w:rPr>
          <w:color w:val="222222"/>
        </w:rPr>
        <w:t xml:space="preserve">. Lo ha fatto rivendicando un’indipendenza e </w:t>
      </w:r>
      <w:r>
        <w:rPr>
          <w:color w:val="222222"/>
        </w:rPr>
        <w:lastRenderedPageBreak/>
        <w:t>un’autorevolezza prima di tutto come donna, in un mondo, ieri come oggi, tenuto ben saldo da mani maschili. A cento anni dalla sua scomparsa, è una lezione ancora attuale</w:t>
      </w:r>
      <w:r>
        <w:rPr>
          <w:i/>
          <w:color w:val="222222"/>
        </w:rPr>
        <w:t>».</w:t>
      </w:r>
    </w:p>
    <w:p w14:paraId="06C04A8A" w14:textId="77777777" w:rsidR="009D4957" w:rsidRDefault="009D4957">
      <w:pPr>
        <w:widowControl/>
        <w:shd w:val="clear" w:color="auto" w:fill="FFFFFF"/>
        <w:rPr>
          <w:i/>
          <w:color w:val="222222"/>
        </w:rPr>
      </w:pPr>
    </w:p>
    <w:p w14:paraId="19F83AC5" w14:textId="19FE6921" w:rsidR="009D4957" w:rsidRDefault="00947AF8">
      <w:pPr>
        <w:spacing w:line="288" w:lineRule="auto"/>
        <w:rPr>
          <w:color w:val="222222"/>
        </w:rPr>
      </w:pPr>
      <w:r>
        <w:rPr>
          <w:color w:val="222222"/>
        </w:rPr>
        <w:t xml:space="preserve">Lo testimonia anche il </w:t>
      </w:r>
      <w:r>
        <w:rPr>
          <w:b/>
          <w:color w:val="222222"/>
        </w:rPr>
        <w:t>corpus di oggetti in mostra</w:t>
      </w:r>
      <w:r>
        <w:rPr>
          <w:color w:val="222222"/>
        </w:rPr>
        <w:t xml:space="preserve">. A cominciare dagli </w:t>
      </w:r>
      <w:r w:rsidR="0038763E">
        <w:rPr>
          <w:b/>
          <w:color w:val="222222"/>
        </w:rPr>
        <w:t>abiti</w:t>
      </w:r>
      <w:r>
        <w:rPr>
          <w:color w:val="222222"/>
        </w:rPr>
        <w:t xml:space="preserve"> </w:t>
      </w:r>
      <w:r w:rsidR="00CA2D37">
        <w:rPr>
          <w:color w:val="222222"/>
        </w:rPr>
        <w:t xml:space="preserve">esposti che </w:t>
      </w:r>
      <w:r>
        <w:rPr>
          <w:color w:val="222222"/>
        </w:rPr>
        <w:t xml:space="preserve">non è facile distinguere </w:t>
      </w:r>
      <w:r w:rsidR="00CA2D37">
        <w:rPr>
          <w:color w:val="222222"/>
        </w:rPr>
        <w:t xml:space="preserve">tra costumi di scena e abiti personali </w:t>
      </w:r>
      <w:r>
        <w:rPr>
          <w:color w:val="222222"/>
        </w:rPr>
        <w:t>soprattutto quando la maturità, le letture, i viaggi, la trasformano in una donna raffinata, solo apparentemente semplice</w:t>
      </w:r>
      <w:r w:rsidR="00CA2D37">
        <w:rPr>
          <w:i/>
          <w:color w:val="222222"/>
        </w:rPr>
        <w:t>.</w:t>
      </w:r>
    </w:p>
    <w:p w14:paraId="62F3641B" w14:textId="77777777" w:rsidR="009D4957" w:rsidRDefault="009D4957">
      <w:pPr>
        <w:spacing w:line="288" w:lineRule="auto"/>
        <w:rPr>
          <w:color w:val="222222"/>
        </w:rPr>
      </w:pPr>
    </w:p>
    <w:p w14:paraId="1B529DA1" w14:textId="2EAAB207" w:rsidR="009D4957" w:rsidRDefault="00947AF8">
      <w:pPr>
        <w:spacing w:line="288" w:lineRule="auto"/>
        <w:rPr>
          <w:color w:val="222222"/>
        </w:rPr>
      </w:pPr>
      <w:r>
        <w:rPr>
          <w:color w:val="222222"/>
        </w:rPr>
        <w:t xml:space="preserve">Sono </w:t>
      </w:r>
      <w:r>
        <w:rPr>
          <w:b/>
          <w:color w:val="222222"/>
        </w:rPr>
        <w:t>dieci i modelli di alta sartoria</w:t>
      </w:r>
      <w:r>
        <w:rPr>
          <w:color w:val="222222"/>
        </w:rPr>
        <w:t>, perfettamente conservati, presenti in mostra, che restituiscono il fascino dell’epoca</w:t>
      </w:r>
      <w:r w:rsidR="00223C39">
        <w:rPr>
          <w:color w:val="222222"/>
        </w:rPr>
        <w:t xml:space="preserve"> e </w:t>
      </w:r>
      <w:r>
        <w:rPr>
          <w:color w:val="222222"/>
        </w:rPr>
        <w:t xml:space="preserve">il gusto sofisticato del linguaggio sartoriale. Così ci appare il soprabito in velluto nero foderato in raso rosso, realizzato nel 1910 dalla sartoria </w:t>
      </w:r>
      <w:proofErr w:type="spellStart"/>
      <w:r>
        <w:rPr>
          <w:b/>
          <w:color w:val="222222"/>
        </w:rPr>
        <w:t>Magugliani</w:t>
      </w:r>
      <w:proofErr w:type="spellEnd"/>
      <w:r>
        <w:rPr>
          <w:color w:val="222222"/>
        </w:rPr>
        <w:t xml:space="preserve">. E poi due modelli (uno dei quali esposto al pubblico per la prima volta) creati dall’atelier </w:t>
      </w:r>
      <w:r>
        <w:rPr>
          <w:b/>
          <w:color w:val="222222"/>
        </w:rPr>
        <w:t>Jean Philippe Worth</w:t>
      </w:r>
      <w:r>
        <w:rPr>
          <w:color w:val="222222"/>
        </w:rPr>
        <w:t xml:space="preserve"> negli anni Dieci, una delle prime case di moda attiva tra Londra e Parigi a cavallo tra i due secoli: sono due costumi in crespo di seta, uno</w:t>
      </w:r>
      <w:r w:rsidR="00CA2D37">
        <w:rPr>
          <w:color w:val="222222"/>
        </w:rPr>
        <w:t xml:space="preserve"> color</w:t>
      </w:r>
      <w:r>
        <w:rPr>
          <w:color w:val="222222"/>
        </w:rPr>
        <w:t xml:space="preserve"> avorio e l’altro nero. Del rapporto tra Worth e Duse ci è rimasta una fitta corrispondenza</w:t>
      </w:r>
      <w:r w:rsidR="00CA2D37">
        <w:rPr>
          <w:color w:val="222222"/>
        </w:rPr>
        <w:t xml:space="preserve"> in parte conservata tra le carte dell’attrice. </w:t>
      </w:r>
      <w:r>
        <w:rPr>
          <w:color w:val="222222"/>
        </w:rPr>
        <w:t xml:space="preserve">Di </w:t>
      </w:r>
      <w:r>
        <w:rPr>
          <w:b/>
          <w:color w:val="222222"/>
        </w:rPr>
        <w:t xml:space="preserve">Paul </w:t>
      </w:r>
      <w:proofErr w:type="spellStart"/>
      <w:r>
        <w:rPr>
          <w:b/>
          <w:color w:val="222222"/>
        </w:rPr>
        <w:t>Poiret</w:t>
      </w:r>
      <w:proofErr w:type="spellEnd"/>
      <w:r>
        <w:rPr>
          <w:b/>
          <w:color w:val="222222"/>
        </w:rPr>
        <w:t>,</w:t>
      </w:r>
      <w:r>
        <w:rPr>
          <w:color w:val="222222"/>
        </w:rPr>
        <w:t xml:space="preserve"> invece, l’artista che agli inizi del XX secolo realizzò la prima forma di pantalone al femminile, è presente uno straordinario soprabito in cotone e taffetà di seta blu-rosso con decori nocciola. E infine sei capi realizzati da </w:t>
      </w:r>
      <w:r>
        <w:rPr>
          <w:b/>
          <w:color w:val="222222"/>
        </w:rPr>
        <w:t>Mariano e Henriette</w:t>
      </w:r>
      <w:r>
        <w:rPr>
          <w:color w:val="222222"/>
        </w:rPr>
        <w:t xml:space="preserve"> </w:t>
      </w:r>
      <w:proofErr w:type="spellStart"/>
      <w:r>
        <w:rPr>
          <w:b/>
          <w:color w:val="222222"/>
        </w:rPr>
        <w:t>Fortuny</w:t>
      </w:r>
      <w:proofErr w:type="spellEnd"/>
      <w:r>
        <w:rPr>
          <w:color w:val="222222"/>
        </w:rPr>
        <w:t>, tra cui alcuni in taffettà di seta, tutte creazioni realizzate tra il 1909 e il 1920.</w:t>
      </w:r>
    </w:p>
    <w:p w14:paraId="33EB5F4E" w14:textId="77777777" w:rsidR="00223C39" w:rsidRDefault="00223C39">
      <w:pPr>
        <w:spacing w:line="288" w:lineRule="auto"/>
        <w:rPr>
          <w:color w:val="222222"/>
        </w:rPr>
      </w:pPr>
    </w:p>
    <w:p w14:paraId="4B75F65D" w14:textId="4113861E" w:rsidR="009D4957" w:rsidRDefault="00947AF8">
      <w:pPr>
        <w:spacing w:line="288" w:lineRule="auto"/>
        <w:rPr>
          <w:color w:val="222222"/>
        </w:rPr>
      </w:pPr>
      <w:r>
        <w:rPr>
          <w:color w:val="222222"/>
        </w:rPr>
        <w:t>Tra gli oggetti, viene esposto per la prima volta l’</w:t>
      </w:r>
      <w:r>
        <w:rPr>
          <w:b/>
          <w:color w:val="222222"/>
        </w:rPr>
        <w:t>orologio Cartier</w:t>
      </w:r>
      <w:r>
        <w:rPr>
          <w:color w:val="222222"/>
        </w:rPr>
        <w:t xml:space="preserve"> d’oro, che ha incise le due D intrecciate, </w:t>
      </w:r>
      <w:r w:rsidR="00CA2D37">
        <w:rPr>
          <w:color w:val="222222"/>
        </w:rPr>
        <w:t xml:space="preserve">che si possono interpretare come </w:t>
      </w:r>
      <w:r>
        <w:rPr>
          <w:color w:val="222222"/>
        </w:rPr>
        <w:t xml:space="preserve">le iniziali Duse e D’Annunzio, </w:t>
      </w:r>
      <w:r>
        <w:rPr>
          <w:color w:val="222222"/>
          <w:highlight w:val="white"/>
        </w:rPr>
        <w:t>e</w:t>
      </w:r>
      <w:r w:rsidR="00644AA2">
        <w:rPr>
          <w:color w:val="222222"/>
        </w:rPr>
        <w:t xml:space="preserve"> poi timbri, </w:t>
      </w:r>
      <w:r>
        <w:rPr>
          <w:color w:val="222222"/>
        </w:rPr>
        <w:t>sigilli e i suoi passaporti.</w:t>
      </w:r>
    </w:p>
    <w:p w14:paraId="07793591" w14:textId="77777777" w:rsidR="009D4957" w:rsidRDefault="009D4957">
      <w:pPr>
        <w:spacing w:line="288" w:lineRule="auto"/>
        <w:rPr>
          <w:color w:val="222222"/>
        </w:rPr>
      </w:pPr>
    </w:p>
    <w:p w14:paraId="75BEB929" w14:textId="47561488" w:rsidR="009D4957" w:rsidRDefault="00947AF8">
      <w:pPr>
        <w:spacing w:line="288" w:lineRule="auto"/>
        <w:rPr>
          <w:color w:val="222222"/>
        </w:rPr>
      </w:pPr>
      <w:r>
        <w:rPr>
          <w:color w:val="222222"/>
        </w:rPr>
        <w:t xml:space="preserve">Tra le </w:t>
      </w:r>
      <w:r>
        <w:rPr>
          <w:b/>
          <w:color w:val="222222"/>
        </w:rPr>
        <w:t xml:space="preserve">fotografie </w:t>
      </w:r>
      <w:r w:rsidR="00644AA2">
        <w:rPr>
          <w:color w:val="222222"/>
        </w:rPr>
        <w:t>in mostra</w:t>
      </w:r>
      <w:r>
        <w:rPr>
          <w:color w:val="222222"/>
        </w:rPr>
        <w:t>, infine, al</w:t>
      </w:r>
      <w:r w:rsidR="00644AA2">
        <w:rPr>
          <w:color w:val="222222"/>
        </w:rPr>
        <w:t xml:space="preserve">cune </w:t>
      </w:r>
      <w:r w:rsidR="00ED73AC">
        <w:rPr>
          <w:color w:val="222222"/>
        </w:rPr>
        <w:t>sono diventate gli emblemi del</w:t>
      </w:r>
      <w:r>
        <w:rPr>
          <w:color w:val="222222"/>
        </w:rPr>
        <w:t>l’immagine pubblica dell’attrice. L</w:t>
      </w:r>
      <w:r w:rsidR="00CA2D37">
        <w:rPr>
          <w:color w:val="222222"/>
        </w:rPr>
        <w:t>o scatto scelto come foto-simbolo</w:t>
      </w:r>
      <w:r>
        <w:rPr>
          <w:color w:val="222222"/>
        </w:rPr>
        <w:t xml:space="preserve"> per la mostra, ad esempio, è di </w:t>
      </w:r>
      <w:r>
        <w:rPr>
          <w:b/>
          <w:color w:val="222222"/>
        </w:rPr>
        <w:t xml:space="preserve">Joseph Byron </w:t>
      </w:r>
      <w:r w:rsidR="00C87009">
        <w:rPr>
          <w:color w:val="222222"/>
        </w:rPr>
        <w:t xml:space="preserve">(1847-1923), il fotografo che tra i primi ha sperimentato l’uso del flash in scena. </w:t>
      </w:r>
      <w:r>
        <w:rPr>
          <w:color w:val="222222"/>
        </w:rPr>
        <w:t xml:space="preserve">Scattata attorno al 1900, coglie Eleonora Duse nella parte della protagonista femminile de </w:t>
      </w:r>
      <w:r>
        <w:rPr>
          <w:i/>
          <w:color w:val="222222"/>
        </w:rPr>
        <w:t>La Gioconda</w:t>
      </w:r>
      <w:r>
        <w:rPr>
          <w:color w:val="222222"/>
        </w:rPr>
        <w:t xml:space="preserve"> di Gabriele D’Annunzio</w:t>
      </w:r>
      <w:r w:rsidR="00C87009">
        <w:rPr>
          <w:color w:val="222222"/>
        </w:rPr>
        <w:t xml:space="preserve">. </w:t>
      </w:r>
      <w:r>
        <w:rPr>
          <w:color w:val="222222"/>
        </w:rPr>
        <w:t xml:space="preserve"> </w:t>
      </w:r>
    </w:p>
    <w:p w14:paraId="4C5E8444" w14:textId="77777777" w:rsidR="00C87009" w:rsidRDefault="00C87009">
      <w:pPr>
        <w:spacing w:line="288" w:lineRule="auto"/>
        <w:rPr>
          <w:color w:val="222222"/>
        </w:rPr>
      </w:pPr>
    </w:p>
    <w:p w14:paraId="30D24771" w14:textId="59A7E827" w:rsidR="009D4957" w:rsidRDefault="00947AF8">
      <w:pPr>
        <w:spacing w:line="288" w:lineRule="auto"/>
        <w:rPr>
          <w:color w:val="222222"/>
        </w:rPr>
      </w:pPr>
      <w:r>
        <w:rPr>
          <w:b/>
          <w:color w:val="222222"/>
        </w:rPr>
        <w:t>Edward Steichen</w:t>
      </w:r>
      <w:r>
        <w:rPr>
          <w:color w:val="222222"/>
        </w:rPr>
        <w:t xml:space="preserve"> (1979 – 1973), riconosciuto come uno dei fondatori della fotografia di moda, pho</w:t>
      </w:r>
      <w:r w:rsidR="00ED73AC">
        <w:rPr>
          <w:color w:val="222222"/>
        </w:rPr>
        <w:t xml:space="preserve">to-editor per </w:t>
      </w:r>
      <w:proofErr w:type="spellStart"/>
      <w:r w:rsidR="00ED73AC">
        <w:rPr>
          <w:color w:val="222222"/>
        </w:rPr>
        <w:t>Condé</w:t>
      </w:r>
      <w:proofErr w:type="spellEnd"/>
      <w:r w:rsidR="00ED73AC">
        <w:rPr>
          <w:color w:val="222222"/>
        </w:rPr>
        <w:t xml:space="preserve"> </w:t>
      </w:r>
      <w:proofErr w:type="spellStart"/>
      <w:r w:rsidR="00ED73AC">
        <w:rPr>
          <w:color w:val="222222"/>
        </w:rPr>
        <w:t>N</w:t>
      </w:r>
      <w:r>
        <w:rPr>
          <w:color w:val="222222"/>
        </w:rPr>
        <w:t>ast</w:t>
      </w:r>
      <w:proofErr w:type="spellEnd"/>
      <w:r>
        <w:rPr>
          <w:color w:val="222222"/>
        </w:rPr>
        <w:t>, ritrae Eleonora Duse nel suo studio newyorkese nel 1903: l’attrice ha appena terminato la grande tournée negli Usa ed è all’apice della carriera. La si vede avv</w:t>
      </w:r>
      <w:r w:rsidR="00ED73AC">
        <w:rPr>
          <w:color w:val="222222"/>
        </w:rPr>
        <w:t xml:space="preserve">olta in una stola di ermellino </w:t>
      </w:r>
      <w:r>
        <w:rPr>
          <w:color w:val="222222"/>
        </w:rPr>
        <w:t xml:space="preserve">che ricorda il costume di scena di </w:t>
      </w:r>
      <w:r>
        <w:rPr>
          <w:i/>
          <w:color w:val="222222"/>
        </w:rPr>
        <w:t>Francesca da Rimini</w:t>
      </w:r>
      <w:r>
        <w:rPr>
          <w:color w:val="222222"/>
        </w:rPr>
        <w:t>.</w:t>
      </w:r>
    </w:p>
    <w:p w14:paraId="0E0B831C" w14:textId="146B3B4B" w:rsidR="009D4957" w:rsidRDefault="00C87009">
      <w:pPr>
        <w:spacing w:line="288" w:lineRule="auto"/>
        <w:rPr>
          <w:color w:val="222222"/>
        </w:rPr>
      </w:pPr>
      <w:r>
        <w:rPr>
          <w:color w:val="222222"/>
        </w:rPr>
        <w:br/>
        <w:t>V</w:t>
      </w:r>
      <w:r w:rsidR="00947AF8">
        <w:rPr>
          <w:color w:val="222222"/>
        </w:rPr>
        <w:t xml:space="preserve">ent’anni dopo Duse contatta </w:t>
      </w:r>
      <w:r w:rsidR="00947AF8">
        <w:rPr>
          <w:b/>
          <w:color w:val="222222"/>
        </w:rPr>
        <w:t xml:space="preserve">Arnold </w:t>
      </w:r>
      <w:proofErr w:type="spellStart"/>
      <w:r w:rsidR="00947AF8">
        <w:rPr>
          <w:b/>
          <w:color w:val="222222"/>
        </w:rPr>
        <w:t>Genthe</w:t>
      </w:r>
      <w:proofErr w:type="spellEnd"/>
      <w:r w:rsidR="00947AF8">
        <w:rPr>
          <w:b/>
          <w:color w:val="222222"/>
        </w:rPr>
        <w:t xml:space="preserve"> </w:t>
      </w:r>
      <w:r w:rsidR="00947AF8">
        <w:rPr>
          <w:color w:val="222222"/>
        </w:rPr>
        <w:t xml:space="preserve">(1869 – 1942), ritrattista di celebri personaggi americani. L’attrice è impegnata nella sua ultima tournée negli Stati Uniti. È lei che lo cerca, racconterà </w:t>
      </w:r>
      <w:proofErr w:type="spellStart"/>
      <w:r w:rsidR="00947AF8">
        <w:rPr>
          <w:color w:val="222222"/>
        </w:rPr>
        <w:t>Genthe</w:t>
      </w:r>
      <w:proofErr w:type="spellEnd"/>
      <w:r w:rsidR="00947AF8">
        <w:rPr>
          <w:color w:val="222222"/>
        </w:rPr>
        <w:t xml:space="preserve"> nella sua autobiografia, «quasi a testimoniare una ‘consapevolezza fotografica’ da parte della Duse che, anziché vivere passivamente le sedute come una pura incombenza da attrice, nella nascente civiltà dell’immagine, sceglie personalmente il proprio ritrattista», sottolinea </w:t>
      </w:r>
      <w:r>
        <w:rPr>
          <w:color w:val="222222"/>
        </w:rPr>
        <w:t>Marianna Zannoni, coordinatrice scientifica dell’Istituto.</w:t>
      </w:r>
    </w:p>
    <w:p w14:paraId="6AB18077" w14:textId="77777777" w:rsidR="009D4957" w:rsidRDefault="009D4957">
      <w:pPr>
        <w:spacing w:line="288" w:lineRule="auto"/>
        <w:rPr>
          <w:color w:val="222222"/>
        </w:rPr>
      </w:pPr>
    </w:p>
    <w:p w14:paraId="369A5762" w14:textId="77777777" w:rsidR="009D4957" w:rsidRDefault="00947AF8">
      <w:pPr>
        <w:spacing w:line="288" w:lineRule="auto"/>
        <w:rPr>
          <w:color w:val="222222"/>
        </w:rPr>
      </w:pPr>
      <w:r>
        <w:rPr>
          <w:color w:val="222222"/>
        </w:rPr>
        <w:t xml:space="preserve">Questo </w:t>
      </w:r>
      <w:r>
        <w:rPr>
          <w:b/>
          <w:color w:val="222222"/>
        </w:rPr>
        <w:t>viaggio nella personalità autorevole, affascinante e audace di Eleonora Dus</w:t>
      </w:r>
      <w:r>
        <w:rPr>
          <w:color w:val="222222"/>
        </w:rPr>
        <w:t xml:space="preserve">e, risalta ancora di più a Palazzo Cini, tra le stanze impreziosite delle collezioni d’arte che un’altra donna, Yana Cini Alliata di Montereale, figlia di Vittorio Cini, ha donato alla Fondazione nel 1981. Accade per di più mentre è in corso al secondo piano la mostra di Martha </w:t>
      </w:r>
      <w:proofErr w:type="spellStart"/>
      <w:r>
        <w:rPr>
          <w:color w:val="222222"/>
        </w:rPr>
        <w:t>Jungwirth</w:t>
      </w:r>
      <w:proofErr w:type="spellEnd"/>
      <w:r>
        <w:rPr>
          <w:color w:val="222222"/>
        </w:rPr>
        <w:t xml:space="preserve"> (aperta il 16 aprile scorso), matriarca delle pittrici mitteleuropee, voce </w:t>
      </w:r>
      <w:r>
        <w:rPr>
          <w:color w:val="222222"/>
        </w:rPr>
        <w:lastRenderedPageBreak/>
        <w:t xml:space="preserve">pittorica di grande forza e personalità. </w:t>
      </w:r>
    </w:p>
    <w:p w14:paraId="5A1711A2" w14:textId="77777777" w:rsidR="009D4957" w:rsidRDefault="00947AF8">
      <w:pPr>
        <w:spacing w:line="288" w:lineRule="auto"/>
        <w:rPr>
          <w:b/>
          <w:color w:val="222222"/>
        </w:rPr>
      </w:pPr>
      <w:r>
        <w:rPr>
          <w:b/>
          <w:color w:val="222222"/>
        </w:rPr>
        <w:t>La casa-museo sembra così vibrare tra le voci di queste donne straordinarie, di tre generazioni diverse, che fino al 13 ottobre vivranno assieme creando un dialogo e un’atmosfera assolutamente inedita.</w:t>
      </w:r>
    </w:p>
    <w:p w14:paraId="420C552F" w14:textId="77777777" w:rsidR="009D4957" w:rsidRDefault="009D4957">
      <w:pPr>
        <w:spacing w:line="288" w:lineRule="auto"/>
        <w:rPr>
          <w:color w:val="222222"/>
        </w:rPr>
      </w:pPr>
    </w:p>
    <w:p w14:paraId="6E2CC40A" w14:textId="2400A7CD" w:rsidR="009D4957" w:rsidRDefault="00947AF8" w:rsidP="006F648B">
      <w:pPr>
        <w:spacing w:line="288" w:lineRule="auto"/>
        <w:rPr>
          <w:color w:val="222222"/>
          <w:highlight w:val="white"/>
        </w:rPr>
      </w:pPr>
      <w:r>
        <w:rPr>
          <w:color w:val="222222"/>
          <w:highlight w:val="white"/>
        </w:rPr>
        <w:t xml:space="preserve">«La Fondazione Giorgio Cini dimostra ancora una volta una capacità, unica nel suo genere, di attraversare e intrecciare linguaggi, storie e ricerche – afferma </w:t>
      </w:r>
      <w:r>
        <w:rPr>
          <w:b/>
          <w:color w:val="222222"/>
          <w:highlight w:val="white"/>
        </w:rPr>
        <w:t xml:space="preserve">Renata </w:t>
      </w:r>
      <w:proofErr w:type="spellStart"/>
      <w:r>
        <w:rPr>
          <w:b/>
          <w:color w:val="222222"/>
          <w:highlight w:val="white"/>
        </w:rPr>
        <w:t>Codello</w:t>
      </w:r>
      <w:proofErr w:type="spellEnd"/>
      <w:r>
        <w:rPr>
          <w:color w:val="222222"/>
          <w:highlight w:val="white"/>
        </w:rPr>
        <w:t xml:space="preserve">, Segretario </w:t>
      </w:r>
      <w:bookmarkStart w:id="2" w:name="_GoBack"/>
      <w:bookmarkEnd w:id="2"/>
      <w:r>
        <w:rPr>
          <w:color w:val="222222"/>
          <w:highlight w:val="white"/>
        </w:rPr>
        <w:t xml:space="preserve">Generale </w:t>
      </w:r>
      <w:r w:rsidR="006F648B">
        <w:rPr>
          <w:color w:val="222222"/>
          <w:highlight w:val="white"/>
        </w:rPr>
        <w:t xml:space="preserve">della Fondazione Giorgio Cini </w:t>
      </w:r>
      <w:r>
        <w:rPr>
          <w:color w:val="222222"/>
          <w:highlight w:val="white"/>
        </w:rPr>
        <w:t>– La mostra su Eleonora Duse e il pro</w:t>
      </w:r>
      <w:r w:rsidR="00C20DED">
        <w:rPr>
          <w:color w:val="222222"/>
          <w:highlight w:val="white"/>
        </w:rPr>
        <w:t>tagonismo dell’Istituto per il Teatro e il M</w:t>
      </w:r>
      <w:r>
        <w:rPr>
          <w:color w:val="222222"/>
          <w:highlight w:val="white"/>
        </w:rPr>
        <w:t>elodramma a livello nazionale rappresentano un’ulteriore occasione per Palazzo Cini di viversi come un attore importante nella scena culturale del Paese».</w:t>
      </w:r>
    </w:p>
    <w:p w14:paraId="466996EA" w14:textId="77777777" w:rsidR="009D4957" w:rsidRDefault="009D4957" w:rsidP="006F648B">
      <w:pPr>
        <w:spacing w:line="288" w:lineRule="auto"/>
        <w:rPr>
          <w:rFonts w:ascii="Times New Roman" w:eastAsia="Times New Roman" w:hAnsi="Times New Roman" w:cs="Times New Roman"/>
          <w:color w:val="222222"/>
          <w:highlight w:val="white"/>
        </w:rPr>
      </w:pPr>
    </w:p>
    <w:p w14:paraId="0B866068" w14:textId="70CE741A" w:rsidR="00C20DED" w:rsidRPr="00C32BCE" w:rsidRDefault="00C20DED" w:rsidP="006F648B">
      <w:pPr>
        <w:spacing w:line="288" w:lineRule="auto"/>
        <w:rPr>
          <w:rFonts w:eastAsia="Times New Roman" w:cs="Times New Roman"/>
          <w:color w:val="222222"/>
          <w:highlight w:val="white"/>
        </w:rPr>
      </w:pPr>
      <w:r w:rsidRPr="00C32BCE">
        <w:rPr>
          <w:rFonts w:eastAsia="Times New Roman" w:cs="Times New Roman"/>
          <w:color w:val="222222"/>
          <w:highlight w:val="white"/>
        </w:rPr>
        <w:t xml:space="preserve">La mostra rientra nella programmazione delle attività della Fondazione Giorgio Cini </w:t>
      </w:r>
      <w:proofErr w:type="spellStart"/>
      <w:r w:rsidRPr="00C32BCE">
        <w:rPr>
          <w:rFonts w:eastAsia="Times New Roman" w:cs="Times New Roman"/>
          <w:color w:val="222222"/>
          <w:highlight w:val="white"/>
        </w:rPr>
        <w:t>Onlus</w:t>
      </w:r>
      <w:proofErr w:type="spellEnd"/>
      <w:r w:rsidRPr="00C32BCE">
        <w:rPr>
          <w:rFonts w:eastAsia="Times New Roman" w:cs="Times New Roman"/>
          <w:color w:val="222222"/>
          <w:highlight w:val="white"/>
        </w:rPr>
        <w:t xml:space="preserve"> svolte in collaborazione e sostenute dalla Regione </w:t>
      </w:r>
      <w:r w:rsidR="00C87009" w:rsidRPr="00C32BCE">
        <w:rPr>
          <w:rFonts w:eastAsia="Times New Roman" w:cs="Times New Roman"/>
          <w:color w:val="222222"/>
          <w:highlight w:val="white"/>
        </w:rPr>
        <w:t xml:space="preserve">del </w:t>
      </w:r>
      <w:r w:rsidRPr="00C32BCE">
        <w:rPr>
          <w:rFonts w:eastAsia="Times New Roman" w:cs="Times New Roman"/>
          <w:color w:val="222222"/>
          <w:highlight w:val="white"/>
        </w:rPr>
        <w:t>Veneto nell’ambito della L.R.n.24 del 3 agosto 2021.</w:t>
      </w:r>
    </w:p>
    <w:p w14:paraId="657C9493" w14:textId="77777777" w:rsidR="00223C39" w:rsidRDefault="00223C39" w:rsidP="006F648B">
      <w:pPr>
        <w:spacing w:line="288" w:lineRule="auto"/>
        <w:rPr>
          <w:rFonts w:eastAsia="Times New Roman" w:cs="Times New Roman"/>
          <w:color w:val="222222"/>
          <w:highlight w:val="white"/>
        </w:rPr>
      </w:pPr>
    </w:p>
    <w:p w14:paraId="62126927" w14:textId="150967D5" w:rsidR="00C20DED" w:rsidRPr="00C32BCE" w:rsidRDefault="00C20DED" w:rsidP="006F648B">
      <w:pPr>
        <w:spacing w:line="288" w:lineRule="auto"/>
        <w:rPr>
          <w:rFonts w:eastAsia="Times New Roman" w:cs="Times New Roman"/>
          <w:color w:val="222222"/>
          <w:highlight w:val="white"/>
        </w:rPr>
      </w:pPr>
      <w:proofErr w:type="spellStart"/>
      <w:r w:rsidRPr="00223C39">
        <w:rPr>
          <w:rFonts w:eastAsia="Times New Roman" w:cs="Times New Roman"/>
          <w:b/>
          <w:color w:val="222222"/>
          <w:highlight w:val="white"/>
        </w:rPr>
        <w:t>Fortuny</w:t>
      </w:r>
      <w:proofErr w:type="spellEnd"/>
      <w:r w:rsidRPr="00C32BCE">
        <w:rPr>
          <w:rFonts w:eastAsia="Times New Roman" w:cs="Times New Roman"/>
          <w:color w:val="222222"/>
          <w:highlight w:val="white"/>
        </w:rPr>
        <w:t xml:space="preserve">, storica manifattura tessile a Venezia, è sponsor della mostra </w:t>
      </w:r>
      <w:r w:rsidR="00C87009" w:rsidRPr="00C32BCE">
        <w:rPr>
          <w:rFonts w:eastAsia="Times New Roman" w:cs="Times New Roman"/>
          <w:i/>
          <w:color w:val="222222"/>
          <w:highlight w:val="white"/>
        </w:rPr>
        <w:t>Eleonora Duse mito contemporaneo</w:t>
      </w:r>
      <w:r w:rsidR="00C87009" w:rsidRPr="00C32BCE">
        <w:rPr>
          <w:rFonts w:eastAsia="Times New Roman" w:cs="Times New Roman"/>
          <w:color w:val="222222"/>
          <w:highlight w:val="white"/>
        </w:rPr>
        <w:t xml:space="preserve"> </w:t>
      </w:r>
      <w:r w:rsidRPr="00C32BCE">
        <w:rPr>
          <w:rFonts w:eastAsia="Times New Roman" w:cs="Times New Roman"/>
          <w:color w:val="222222"/>
          <w:highlight w:val="white"/>
        </w:rPr>
        <w:t>a Palazzo Cini.</w:t>
      </w:r>
    </w:p>
    <w:p w14:paraId="5BCF5C68" w14:textId="77777777" w:rsidR="009D4957" w:rsidRDefault="009D4957">
      <w:pPr>
        <w:spacing w:line="288" w:lineRule="auto"/>
        <w:rPr>
          <w:rFonts w:ascii="Times New Roman" w:eastAsia="Times New Roman" w:hAnsi="Times New Roman" w:cs="Times New Roman"/>
          <w:color w:val="222222"/>
        </w:rPr>
      </w:pPr>
    </w:p>
    <w:p w14:paraId="3D18F3F9" w14:textId="77777777" w:rsidR="009D4957" w:rsidRDefault="00947AF8">
      <w:pPr>
        <w:spacing w:line="288" w:lineRule="auto"/>
        <w:rPr>
          <w:color w:val="222222"/>
        </w:rPr>
      </w:pPr>
      <w:r>
        <w:rPr>
          <w:color w:val="222222"/>
        </w:rPr>
        <w:t>Info</w:t>
      </w:r>
    </w:p>
    <w:p w14:paraId="01546A68" w14:textId="77777777" w:rsidR="009D4957" w:rsidRDefault="009D4957">
      <w:pPr>
        <w:spacing w:line="288" w:lineRule="auto"/>
        <w:rPr>
          <w:color w:val="222222"/>
        </w:rPr>
      </w:pPr>
    </w:p>
    <w:p w14:paraId="1E82CE2E" w14:textId="77777777" w:rsidR="009D4957" w:rsidRDefault="00947AF8">
      <w:pPr>
        <w:spacing w:line="288" w:lineRule="auto"/>
        <w:rPr>
          <w:color w:val="222222"/>
        </w:rPr>
      </w:pPr>
      <w:r>
        <w:rPr>
          <w:color w:val="222222"/>
        </w:rPr>
        <w:t>Palazzo Cini | Dorsoduro 864 | Venezia</w:t>
      </w:r>
    </w:p>
    <w:p w14:paraId="1B2C8F9C" w14:textId="77777777" w:rsidR="009D4957" w:rsidRDefault="00947AF8">
      <w:pPr>
        <w:spacing w:line="288" w:lineRule="auto"/>
        <w:rPr>
          <w:color w:val="222222"/>
        </w:rPr>
      </w:pPr>
      <w:r>
        <w:rPr>
          <w:color w:val="222222"/>
        </w:rPr>
        <w:t xml:space="preserve">Aperto tutti i giorni (tranne il martedì) ore 11 - 19 </w:t>
      </w:r>
    </w:p>
    <w:p w14:paraId="178E0AEF" w14:textId="77777777" w:rsidR="009D4957" w:rsidRDefault="00947AF8">
      <w:pPr>
        <w:spacing w:line="288" w:lineRule="auto"/>
        <w:rPr>
          <w:color w:val="222222"/>
        </w:rPr>
      </w:pPr>
      <w:r>
        <w:rPr>
          <w:color w:val="222222"/>
        </w:rPr>
        <w:t>T +39 041 2411281</w:t>
      </w:r>
    </w:p>
    <w:p w14:paraId="3F4637F2" w14:textId="77777777" w:rsidR="009D4957" w:rsidRDefault="00F6550C">
      <w:pPr>
        <w:spacing w:line="288" w:lineRule="auto"/>
        <w:rPr>
          <w:color w:val="222222"/>
        </w:rPr>
      </w:pPr>
      <w:hyperlink r:id="rId7">
        <w:r w:rsidR="00947AF8">
          <w:rPr>
            <w:color w:val="0000FF"/>
            <w:u w:val="single"/>
          </w:rPr>
          <w:t>Tickets on line</w:t>
        </w:r>
      </w:hyperlink>
    </w:p>
    <w:p w14:paraId="03DD1B31" w14:textId="77777777" w:rsidR="009D4957" w:rsidRDefault="009D4957">
      <w:pPr>
        <w:spacing w:line="288" w:lineRule="auto"/>
        <w:rPr>
          <w:color w:val="222222"/>
        </w:rPr>
      </w:pPr>
    </w:p>
    <w:p w14:paraId="5468E18B" w14:textId="77777777" w:rsidR="009D4957" w:rsidRDefault="00947AF8">
      <w:pPr>
        <w:spacing w:line="288" w:lineRule="auto"/>
        <w:rPr>
          <w:color w:val="222222"/>
        </w:rPr>
      </w:pPr>
      <w:r>
        <w:rPr>
          <w:color w:val="222222"/>
        </w:rPr>
        <w:t>Fondazione Giorgio Cini</w:t>
      </w:r>
    </w:p>
    <w:p w14:paraId="56A17AEB" w14:textId="17512531" w:rsidR="009D4957" w:rsidRDefault="00C20DED">
      <w:pPr>
        <w:spacing w:line="288" w:lineRule="auto"/>
        <w:rPr>
          <w:color w:val="222222"/>
        </w:rPr>
      </w:pPr>
      <w:r>
        <w:rPr>
          <w:color w:val="222222"/>
        </w:rPr>
        <w:t>Istituto per il Teatro e il M</w:t>
      </w:r>
      <w:r w:rsidR="00947AF8">
        <w:rPr>
          <w:color w:val="222222"/>
        </w:rPr>
        <w:t>elodramma</w:t>
      </w:r>
    </w:p>
    <w:p w14:paraId="0BF57905" w14:textId="77777777" w:rsidR="009D4957" w:rsidRDefault="00F6550C">
      <w:pPr>
        <w:spacing w:line="288" w:lineRule="auto"/>
        <w:rPr>
          <w:color w:val="222222"/>
        </w:rPr>
      </w:pPr>
      <w:hyperlink r:id="rId8">
        <w:r w:rsidR="00947AF8">
          <w:rPr>
            <w:color w:val="0000FF"/>
            <w:u w:val="single"/>
          </w:rPr>
          <w:t>teatromelodramma@cini.it</w:t>
        </w:r>
      </w:hyperlink>
      <w:r w:rsidR="00947AF8">
        <w:rPr>
          <w:color w:val="222222"/>
        </w:rPr>
        <w:t xml:space="preserve"> | T +39 041 2710236</w:t>
      </w:r>
    </w:p>
    <w:p w14:paraId="63305AA7" w14:textId="77777777" w:rsidR="009D4957" w:rsidRDefault="009D4957">
      <w:pPr>
        <w:spacing w:line="288" w:lineRule="auto"/>
        <w:rPr>
          <w:b/>
        </w:rPr>
      </w:pPr>
    </w:p>
    <w:p w14:paraId="5112AE74" w14:textId="77777777" w:rsidR="009D4957" w:rsidRDefault="00947AF8">
      <w:pPr>
        <w:spacing w:line="288" w:lineRule="auto"/>
        <w:ind w:right="263"/>
      </w:pPr>
      <w:r>
        <w:t>Ufficio Stampa</w:t>
      </w:r>
    </w:p>
    <w:p w14:paraId="54BB86A9" w14:textId="77777777" w:rsidR="009D4957" w:rsidRDefault="00F6550C">
      <w:pPr>
        <w:spacing w:line="288" w:lineRule="auto"/>
        <w:ind w:right="263"/>
      </w:pPr>
      <w:hyperlink r:id="rId9">
        <w:r w:rsidR="00947AF8">
          <w:rPr>
            <w:color w:val="1155CC"/>
            <w:u w:val="single"/>
          </w:rPr>
          <w:t>stampa@cini.it</w:t>
        </w:r>
      </w:hyperlink>
      <w:r w:rsidR="00947AF8">
        <w:t xml:space="preserve"> | T. +39 041 2710280</w:t>
      </w:r>
    </w:p>
    <w:p w14:paraId="3929D82A" w14:textId="77777777" w:rsidR="009D4957" w:rsidRDefault="00F6550C">
      <w:pPr>
        <w:spacing w:line="288" w:lineRule="auto"/>
        <w:ind w:right="263"/>
      </w:pPr>
      <w:hyperlink r:id="rId10">
        <w:r w:rsidR="00947AF8">
          <w:rPr>
            <w:color w:val="0000FF"/>
            <w:u w:val="single"/>
          </w:rPr>
          <w:t>www.cini.it/press-release</w:t>
        </w:r>
      </w:hyperlink>
    </w:p>
    <w:p w14:paraId="155683C6" w14:textId="77777777" w:rsidR="009D4957" w:rsidRDefault="009D4957">
      <w:pPr>
        <w:spacing w:line="288" w:lineRule="auto"/>
        <w:ind w:right="263"/>
      </w:pPr>
    </w:p>
    <w:p w14:paraId="330A0578" w14:textId="77777777" w:rsidR="009D4957" w:rsidRDefault="009D4957">
      <w:pPr>
        <w:spacing w:line="288" w:lineRule="auto"/>
        <w:ind w:right="263"/>
      </w:pPr>
    </w:p>
    <w:sectPr w:rsidR="009D4957">
      <w:headerReference w:type="default" r:id="rId11"/>
      <w:footerReference w:type="default" r:id="rId12"/>
      <w:pgSz w:w="11900" w:h="16820"/>
      <w:pgMar w:top="567" w:right="567" w:bottom="1701" w:left="3856"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513C0" w14:textId="77777777" w:rsidR="00F6550C" w:rsidRDefault="00F6550C">
      <w:pPr>
        <w:spacing w:line="240" w:lineRule="auto"/>
      </w:pPr>
      <w:r>
        <w:separator/>
      </w:r>
    </w:p>
  </w:endnote>
  <w:endnote w:type="continuationSeparator" w:id="0">
    <w:p w14:paraId="2D524D04" w14:textId="77777777" w:rsidR="00F6550C" w:rsidRDefault="00F655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00000003" w:usb1="00000000" w:usb2="00000000" w:usb3="00000000" w:csb0="00000001" w:csb1="00000000"/>
    <w:embedRegular r:id="rId1" w:fontKey="{E126862B-5E4E-4800-8AA3-D08D10C292F0}"/>
    <w:embedBold r:id="rId2" w:fontKey="{2487FD78-AEF8-407C-B8ED-15724BD1D44C}"/>
    <w:embedItalic r:id="rId3" w:fontKey="{5AF40D68-C155-4958-A41C-7AB720266D58}"/>
    <w:embedBoldItalic r:id="rId4" w:fontKey="{AFA0B38A-871D-477D-A834-13E4E5F27A1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072C8B3-A72E-4D1C-99E8-201472065807}"/>
    <w:embedItalic r:id="rId6" w:fontKey="{7376ED76-57B1-4962-8085-154DDCA491DC}"/>
  </w:font>
  <w:font w:name="Segoe UI">
    <w:panose1 w:val="020B0502040204020203"/>
    <w:charset w:val="00"/>
    <w:family w:val="swiss"/>
    <w:pitch w:val="variable"/>
    <w:sig w:usb0="E4002EFF" w:usb1="C000E47F" w:usb2="00000009" w:usb3="00000000" w:csb0="000001FF" w:csb1="00000000"/>
    <w:embedRegular r:id="rId7" w:fontKey="{CB4CD575-87B8-4273-9A00-9237C578DE9C}"/>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8" w:fontKey="{FB8360F2-9E50-4AB1-83BC-63484399191E}"/>
  </w:font>
  <w:font w:name="Cambria">
    <w:panose1 w:val="02040503050406030204"/>
    <w:charset w:val="00"/>
    <w:family w:val="roman"/>
    <w:pitch w:val="variable"/>
    <w:sig w:usb0="E00006FF" w:usb1="420024FF" w:usb2="02000000" w:usb3="00000000" w:csb0="0000019F" w:csb1="00000000"/>
    <w:embedRegular r:id="rId9" w:fontKey="{9D625B9E-E384-41D1-B141-3604224705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FD42D" w14:textId="77777777" w:rsidR="009D4957" w:rsidRDefault="009D4957">
    <w:pPr>
      <w:widowControl/>
      <w:pBdr>
        <w:top w:val="nil"/>
        <w:left w:val="nil"/>
        <w:bottom w:val="nil"/>
        <w:right w:val="nil"/>
        <w:between w:val="nil"/>
      </w:pBdr>
      <w:tabs>
        <w:tab w:val="right" w:pos="9020"/>
      </w:tabs>
      <w:spacing w:line="240" w:lineRule="auto"/>
      <w:jc w:val="left"/>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7CE60" w14:textId="77777777" w:rsidR="00F6550C" w:rsidRDefault="00F6550C">
      <w:pPr>
        <w:spacing w:line="240" w:lineRule="auto"/>
      </w:pPr>
      <w:r>
        <w:separator/>
      </w:r>
    </w:p>
  </w:footnote>
  <w:footnote w:type="continuationSeparator" w:id="0">
    <w:p w14:paraId="57D6CF95" w14:textId="77777777" w:rsidR="00F6550C" w:rsidRDefault="00F655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F5BB" w14:textId="77777777" w:rsidR="009D4957" w:rsidRDefault="00947AF8">
    <w:pPr>
      <w:tabs>
        <w:tab w:val="center" w:pos="4819"/>
        <w:tab w:val="right" w:pos="7457"/>
      </w:tabs>
    </w:pPr>
    <w:r>
      <w:rPr>
        <w:noProof/>
      </w:rPr>
      <mc:AlternateContent>
        <mc:Choice Requires="wpg">
          <w:drawing>
            <wp:anchor distT="0" distB="0" distL="0" distR="0" simplePos="0" relativeHeight="251658240" behindDoc="1" locked="0" layoutInCell="1" hidden="0" allowOverlap="1" wp14:anchorId="0A3D74A2" wp14:editId="72B029CA">
              <wp:simplePos x="0" y="0"/>
              <wp:positionH relativeFrom="page">
                <wp:posOffset>-42849</wp:posOffset>
              </wp:positionH>
              <wp:positionV relativeFrom="page">
                <wp:posOffset>-42847</wp:posOffset>
              </wp:positionV>
              <wp:extent cx="7642226" cy="7645743"/>
              <wp:effectExtent l="0" t="0" r="0" b="0"/>
              <wp:wrapNone/>
              <wp:docPr id="7" name="Rettangolo con angoli arrotondati 7" descr="Shape 2"/>
              <wp:cNvGraphicFramePr/>
              <a:graphic xmlns:a="http://schemas.openxmlformats.org/drawingml/2006/main">
                <a:graphicData uri="http://schemas.microsoft.com/office/word/2010/wordprocessingShape">
                  <wps:wsp>
                    <wps:cNvSpPr/>
                    <wps:spPr>
                      <a:xfrm>
                        <a:off x="1548700" y="0"/>
                        <a:ext cx="7594601" cy="7560000"/>
                      </a:xfrm>
                      <a:prstGeom prst="roundRect">
                        <a:avLst>
                          <a:gd name="adj" fmla="val 0"/>
                        </a:avLst>
                      </a:prstGeom>
                      <a:solidFill>
                        <a:srgbClr val="FFFFFF"/>
                      </a:solidFill>
                      <a:ln>
                        <a:noFill/>
                      </a:ln>
                    </wps:spPr>
                    <wps:txbx>
                      <w:txbxContent>
                        <w:p w14:paraId="132A4236" w14:textId="77777777" w:rsidR="009D4957" w:rsidRDefault="009D4957">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page">
                <wp:posOffset>-42849</wp:posOffset>
              </wp:positionH>
              <wp:positionV relativeFrom="page">
                <wp:posOffset>-42847</wp:posOffset>
              </wp:positionV>
              <wp:extent cx="7642226" cy="7645743"/>
              <wp:effectExtent b="0" l="0" r="0" t="0"/>
              <wp:wrapNone/>
              <wp:docPr descr="Shape 2" id="7" name="image2.png"/>
              <a:graphic>
                <a:graphicData uri="http://schemas.openxmlformats.org/drawingml/2006/picture">
                  <pic:pic>
                    <pic:nvPicPr>
                      <pic:cNvPr descr="Shape 2" id="0" name="image2.png"/>
                      <pic:cNvPicPr preferRelativeResize="0"/>
                    </pic:nvPicPr>
                    <pic:blipFill>
                      <a:blip r:embed="rId1"/>
                      <a:srcRect/>
                      <a:stretch>
                        <a:fillRect/>
                      </a:stretch>
                    </pic:blipFill>
                    <pic:spPr>
                      <a:xfrm>
                        <a:off x="0" y="0"/>
                        <a:ext cx="7642226" cy="7645743"/>
                      </a:xfrm>
                      <a:prstGeom prst="rect"/>
                      <a:ln/>
                    </pic:spPr>
                  </pic:pic>
                </a:graphicData>
              </a:graphic>
            </wp:anchor>
          </w:drawing>
        </mc:Fallback>
      </mc:AlternateContent>
    </w:r>
    <w:r>
      <w:rPr>
        <w:noProof/>
      </w:rPr>
      <w:drawing>
        <wp:anchor distT="0" distB="0" distL="0" distR="0" simplePos="0" relativeHeight="251659264" behindDoc="1" locked="0" layoutInCell="1" hidden="0" allowOverlap="1" wp14:anchorId="6B401A66" wp14:editId="1541AA2D">
          <wp:simplePos x="0" y="0"/>
          <wp:positionH relativeFrom="page">
            <wp:posOffset>-634</wp:posOffset>
          </wp:positionH>
          <wp:positionV relativeFrom="page">
            <wp:posOffset>0</wp:posOffset>
          </wp:positionV>
          <wp:extent cx="7555511" cy="10688400"/>
          <wp:effectExtent l="0" t="0" r="0" b="0"/>
          <wp:wrapNone/>
          <wp:docPr id="8" name="image1.jpg" descr="image1.png"/>
          <wp:cNvGraphicFramePr/>
          <a:graphic xmlns:a="http://schemas.openxmlformats.org/drawingml/2006/main">
            <a:graphicData uri="http://schemas.openxmlformats.org/drawingml/2006/picture">
              <pic:pic xmlns:pic="http://schemas.openxmlformats.org/drawingml/2006/picture">
                <pic:nvPicPr>
                  <pic:cNvPr id="0" name="image1.jpg" descr="image1.png"/>
                  <pic:cNvPicPr preferRelativeResize="0"/>
                </pic:nvPicPr>
                <pic:blipFill>
                  <a:blip r:embed="rId2"/>
                  <a:srcRect l="15" r="14"/>
                  <a:stretch>
                    <a:fillRect/>
                  </a:stretch>
                </pic:blipFill>
                <pic:spPr>
                  <a:xfrm>
                    <a:off x="0" y="0"/>
                    <a:ext cx="7555511" cy="10688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57"/>
    <w:rsid w:val="00067656"/>
    <w:rsid w:val="000A50BD"/>
    <w:rsid w:val="000A7AC6"/>
    <w:rsid w:val="00146D31"/>
    <w:rsid w:val="00223C39"/>
    <w:rsid w:val="0038763E"/>
    <w:rsid w:val="00644AA2"/>
    <w:rsid w:val="006F648B"/>
    <w:rsid w:val="0076458D"/>
    <w:rsid w:val="008718C8"/>
    <w:rsid w:val="00947AF8"/>
    <w:rsid w:val="009D4957"/>
    <w:rsid w:val="00AD4355"/>
    <w:rsid w:val="00C20DED"/>
    <w:rsid w:val="00C32BCE"/>
    <w:rsid w:val="00C87009"/>
    <w:rsid w:val="00CA2D37"/>
    <w:rsid w:val="00DC3B49"/>
    <w:rsid w:val="00ED73AC"/>
    <w:rsid w:val="00F655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409CE"/>
  <w15:docId w15:val="{1511EF55-0A12-A24E-AE46-40BEBED89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w:sz w:val="21"/>
        <w:szCs w:val="21"/>
        <w:lang w:val="it-IT" w:eastAsia="it-IT" w:bidi="ar-SA"/>
      </w:rPr>
    </w:rPrDefault>
    <w:pPrDefault>
      <w:pPr>
        <w:widowControl w:val="0"/>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4F02A6"/>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F02A6"/>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4F02A6"/>
    <w:rPr>
      <w:b/>
      <w:bCs/>
    </w:rPr>
  </w:style>
  <w:style w:type="character" w:customStyle="1" w:styleId="SoggettocommentoCarattere">
    <w:name w:val="Soggetto commento Carattere"/>
    <w:basedOn w:val="TestocommentoCarattere"/>
    <w:link w:val="Soggettocommento"/>
    <w:uiPriority w:val="99"/>
    <w:semiHidden/>
    <w:rsid w:val="004F02A6"/>
    <w:rPr>
      <w:b/>
      <w:bCs/>
      <w:sz w:val="20"/>
      <w:szCs w:val="20"/>
    </w:rPr>
  </w:style>
  <w:style w:type="character" w:styleId="Collegamentoipertestuale">
    <w:name w:val="Hyperlink"/>
    <w:basedOn w:val="Carpredefinitoparagrafo"/>
    <w:uiPriority w:val="99"/>
    <w:unhideWhenUsed/>
    <w:rsid w:val="006D326F"/>
    <w:rPr>
      <w:color w:val="0000FF" w:themeColor="hyperlink"/>
      <w:u w:val="single"/>
    </w:rPr>
  </w:style>
  <w:style w:type="paragraph" w:styleId="Paragrafoelenco">
    <w:name w:val="List Paragraph"/>
    <w:basedOn w:val="Normale"/>
    <w:uiPriority w:val="34"/>
    <w:qFormat/>
    <w:rsid w:val="003B11A1"/>
    <w:pPr>
      <w:ind w:left="720"/>
      <w:contextualSpacing/>
    </w:pPr>
  </w:style>
  <w:style w:type="paragraph" w:styleId="Revisione">
    <w:name w:val="Revision"/>
    <w:hidden/>
    <w:uiPriority w:val="99"/>
    <w:semiHidden/>
    <w:rsid w:val="00117A24"/>
    <w:pPr>
      <w:widowControl/>
      <w:spacing w:line="240" w:lineRule="auto"/>
      <w:jc w:val="left"/>
    </w:pPr>
  </w:style>
  <w:style w:type="paragraph" w:styleId="NormaleWeb">
    <w:name w:val="Normal (Web)"/>
    <w:basedOn w:val="Normale"/>
    <w:uiPriority w:val="99"/>
    <w:semiHidden/>
    <w:unhideWhenUsed/>
    <w:rsid w:val="00C11E43"/>
    <w:pPr>
      <w:widowControl/>
      <w:spacing w:before="100" w:beforeAutospacing="1" w:after="100" w:afterAutospacing="1" w:line="240" w:lineRule="auto"/>
      <w:jc w:val="left"/>
    </w:pPr>
    <w:rPr>
      <w:rFonts w:ascii="Times New Roman" w:eastAsia="Times New Roman" w:hAnsi="Times New Roman" w:cs="Times New Roman"/>
      <w:sz w:val="24"/>
      <w:szCs w:val="24"/>
    </w:rPr>
  </w:style>
  <w:style w:type="paragraph" w:styleId="Intestazione">
    <w:name w:val="header"/>
    <w:basedOn w:val="Normale"/>
    <w:link w:val="IntestazioneCarattere"/>
    <w:uiPriority w:val="99"/>
    <w:unhideWhenUsed/>
    <w:rsid w:val="00AA1312"/>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A1312"/>
  </w:style>
  <w:style w:type="paragraph" w:styleId="Pidipagina">
    <w:name w:val="footer"/>
    <w:basedOn w:val="Normale"/>
    <w:link w:val="PidipaginaCarattere"/>
    <w:uiPriority w:val="99"/>
    <w:unhideWhenUsed/>
    <w:rsid w:val="00AA1312"/>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A1312"/>
  </w:style>
  <w:style w:type="character" w:customStyle="1" w:styleId="UnresolvedMention">
    <w:name w:val="Unresolved Mention"/>
    <w:basedOn w:val="Carpredefinitoparagrafo"/>
    <w:uiPriority w:val="99"/>
    <w:semiHidden/>
    <w:unhideWhenUsed/>
    <w:rsid w:val="00D13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teatromelodramma@cini.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vivaticket.com/it/ticket/palazzo-cini-la-galleria/23380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ini.it/press-release" TargetMode="External"/><Relationship Id="rId4" Type="http://schemas.openxmlformats.org/officeDocument/2006/relationships/webSettings" Target="webSettings.xml"/><Relationship Id="rId9" Type="http://schemas.openxmlformats.org/officeDocument/2006/relationships/hyperlink" Target="mailto:stampa@cini.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bmWMoJe7KEERVHnfnEylJe5rtg==">CgMxLjAyCGguZ2pkZ3hzMgloLjMwajB6bGw4AHIhMUFwSTlod0diU1Vqc0pITnBtNFNiOTZ1TXZBN1NoeTdG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1209</Words>
  <Characters>6897</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JulieGiulia Pisu</dc:creator>
  <cp:lastModifiedBy>Fabio Bozzato</cp:lastModifiedBy>
  <cp:revision>4</cp:revision>
  <cp:lastPrinted>2024-06-14T13:37:00Z</cp:lastPrinted>
  <dcterms:created xsi:type="dcterms:W3CDTF">2024-06-14T13:43:00Z</dcterms:created>
  <dcterms:modified xsi:type="dcterms:W3CDTF">2024-06-20T12:02:00Z</dcterms:modified>
</cp:coreProperties>
</file>