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Intercultural Institute of Comparative Music Studies (IISMC)</w:t>
      </w:r>
    </w:p>
    <w:p w:rsidR="00000000" w:rsidDel="00000000" w:rsidP="00000000" w:rsidRDefault="00000000" w:rsidRPr="00000000" w14:paraId="00000002">
      <w:pPr>
        <w:widowControl w:val="0"/>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jc w:val="center"/>
        <w:rPr>
          <w:rFonts w:ascii="Garamond" w:cs="Garamond" w:eastAsia="Garamond" w:hAnsi="Garamond"/>
          <w:i w:val="1"/>
          <w:sz w:val="32"/>
          <w:szCs w:val="32"/>
        </w:rPr>
      </w:pPr>
      <w:r w:rsidDel="00000000" w:rsidR="00000000" w:rsidRPr="00000000">
        <w:rPr>
          <w:rFonts w:ascii="Garamond" w:cs="Garamond" w:eastAsia="Garamond" w:hAnsi="Garamond"/>
          <w:i w:val="1"/>
          <w:sz w:val="32"/>
          <w:szCs w:val="32"/>
          <w:rtl w:val="0"/>
        </w:rPr>
        <w:t xml:space="preserve">Eyes on Music: Projects of Audiovisual Ethnomusicology</w:t>
      </w:r>
    </w:p>
    <w:p w:rsidR="00000000" w:rsidDel="00000000" w:rsidP="00000000" w:rsidRDefault="00000000" w:rsidRPr="00000000" w14:paraId="00000004">
      <w:pPr>
        <w:widowControl w:val="0"/>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DIEGO CARPITELLA SCHOLARSHIP 2024</w:t>
      </w:r>
    </w:p>
    <w:p w:rsidR="00000000" w:rsidDel="00000000" w:rsidP="00000000" w:rsidRDefault="00000000" w:rsidRPr="00000000" w14:paraId="00000006">
      <w:pPr>
        <w:pageBreakBefore w:val="0"/>
        <w:spacing w:after="0" w:line="240" w:lineRule="auto"/>
        <w:jc w:val="center"/>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Competition for a research scholarship in memory of Diego Carpitella</w:t>
      </w:r>
    </w:p>
    <w:p w:rsidR="00000000" w:rsidDel="00000000" w:rsidP="00000000" w:rsidRDefault="00000000" w:rsidRPr="00000000" w14:paraId="00000007">
      <w:pPr>
        <w:pageBreakBefore w:val="0"/>
        <w:spacing w:after="0" w:line="240" w:lineRule="auto"/>
        <w:jc w:val="center"/>
        <w:rPr>
          <w:rFonts w:ascii="Garamond" w:cs="Garamond" w:eastAsia="Garamond" w:hAnsi="Garamond"/>
          <w:i w:val="1"/>
          <w:sz w:val="28"/>
          <w:szCs w:val="28"/>
        </w:rPr>
      </w:pPr>
      <w:r w:rsidDel="00000000" w:rsidR="00000000" w:rsidRPr="00000000">
        <w:rPr>
          <w:rFonts w:ascii="Garamond" w:cs="Garamond" w:eastAsia="Garamond" w:hAnsi="Garamond"/>
          <w:i w:val="1"/>
          <w:sz w:val="28"/>
          <w:szCs w:val="28"/>
          <w:rtl w:val="0"/>
        </w:rPr>
        <w:t xml:space="preserve">to support the creation of an audiovisual product of ethnomusicological interest</w:t>
      </w:r>
    </w:p>
    <w:p w:rsidR="00000000" w:rsidDel="00000000" w:rsidP="00000000" w:rsidRDefault="00000000" w:rsidRPr="00000000" w14:paraId="00000008">
      <w:pPr>
        <w:pageBreakBefore w:val="0"/>
        <w:spacing w:after="0" w:line="240" w:lineRule="auto"/>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Application deadline: 1 April 2024</w:t>
      </w:r>
    </w:p>
    <w:p w:rsidR="00000000" w:rsidDel="00000000" w:rsidP="00000000" w:rsidRDefault="00000000" w:rsidRPr="00000000" w14:paraId="0000000A">
      <w:pPr>
        <w:pageBreakBefore w:val="0"/>
        <w:spacing w:after="0" w:line="240" w:lineRule="auto"/>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Garamond" w:cs="Garamond" w:eastAsia="Garamond" w:hAnsi="Garamond"/>
          <w:b w:val="1"/>
        </w:rPr>
      </w:pPr>
      <w:r w:rsidDel="00000000" w:rsidR="00000000" w:rsidRPr="00000000">
        <w:rPr>
          <w:rtl w:val="0"/>
        </w:rPr>
      </w:r>
    </w:p>
    <w:p w:rsidR="00000000" w:rsidDel="00000000" w:rsidP="00000000" w:rsidRDefault="00000000" w:rsidRPr="00000000" w14:paraId="0000000C">
      <w:pPr>
        <w:pageBreakBefore w:val="0"/>
        <w:spacing w:after="0" w:line="276" w:lineRule="auto"/>
        <w:ind w:lef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As part of the </w:t>
      </w:r>
      <w:r w:rsidDel="00000000" w:rsidR="00000000" w:rsidRPr="00000000">
        <w:rPr>
          <w:rFonts w:ascii="Garamond" w:cs="Garamond" w:eastAsia="Garamond" w:hAnsi="Garamond"/>
          <w:i w:val="1"/>
          <w:rtl w:val="0"/>
        </w:rPr>
        <w:t xml:space="preserve">Eyes on Music: Visual Ethnomusicology Projects</w:t>
      </w:r>
      <w:r w:rsidDel="00000000" w:rsidR="00000000" w:rsidRPr="00000000">
        <w:rPr>
          <w:rFonts w:ascii="Garamond" w:cs="Garamond" w:eastAsia="Garamond" w:hAnsi="Garamond"/>
          <w:rtl w:val="0"/>
        </w:rPr>
        <w:t xml:space="preserve"> initiative</w:t>
      </w:r>
      <w:r w:rsidDel="00000000" w:rsidR="00000000" w:rsidRPr="00000000">
        <w:rPr>
          <w:rFonts w:ascii="Garamond" w:cs="Garamond" w:eastAsia="Garamond" w:hAnsi="Garamond"/>
          <w:rtl w:val="0"/>
        </w:rPr>
        <w:t xml:space="preserve">, the Intercultural Institute of Comparative Music Studies (IISMC), has set up a research scholarship in memory of Diego Carpitella</w:t>
      </w:r>
      <w:r w:rsidDel="00000000" w:rsidR="00000000" w:rsidRPr="00000000">
        <w:rPr>
          <w:rFonts w:ascii="Garamond" w:cs="Garamond" w:eastAsia="Garamond" w:hAnsi="Garamond"/>
          <w:rtl w:val="0"/>
        </w:rPr>
        <w:t xml:space="preserve"> to support the creation </w:t>
      </w:r>
      <w:r w:rsidDel="00000000" w:rsidR="00000000" w:rsidRPr="00000000">
        <w:rPr>
          <w:rFonts w:ascii="Garamond" w:cs="Garamond" w:eastAsia="Garamond" w:hAnsi="Garamond"/>
          <w:rtl w:val="0"/>
        </w:rPr>
        <w:t xml:space="preserve">of an audiovisual product of ethnomusicological interest. This call for applications is addressed to young Italian and international researchers with experience in the field of audiovisual ethnomusicology (preferably under the age of 40 on the day of the deadline), who present an original and unpublished project for the creation of an audiovisual product.</w:t>
      </w:r>
    </w:p>
    <w:p w:rsidR="00000000" w:rsidDel="00000000" w:rsidP="00000000" w:rsidRDefault="00000000" w:rsidRPr="00000000" w14:paraId="0000000D">
      <w:pPr>
        <w:pageBreakBefore w:val="0"/>
        <w:spacing w:after="0" w:line="276" w:lineRule="auto"/>
        <w:ind w:left="0" w:firstLine="283.46456692913387"/>
        <w:jc w:val="both"/>
        <w:rPr>
          <w:rFonts w:ascii="Garamond" w:cs="Garamond" w:eastAsia="Garamond" w:hAnsi="Garamond"/>
          <w:b w:val="1"/>
        </w:rPr>
      </w:pPr>
      <w:r w:rsidDel="00000000" w:rsidR="00000000" w:rsidRPr="00000000">
        <w:rPr>
          <w:rFonts w:ascii="Garamond" w:cs="Garamond" w:eastAsia="Garamond" w:hAnsi="Garamond"/>
          <w:b w:val="1"/>
          <w:rtl w:val="0"/>
        </w:rPr>
        <w:t xml:space="preserve">The value of the scholarship is 5,000 euros (before tax).</w:t>
      </w:r>
    </w:p>
    <w:p w:rsidR="00000000" w:rsidDel="00000000" w:rsidP="00000000" w:rsidRDefault="00000000" w:rsidRPr="00000000" w14:paraId="0000000E">
      <w:pPr>
        <w:pageBreakBefore w:val="0"/>
        <w:spacing w:after="0" w:line="276" w:lineRule="auto"/>
        <w:ind w:lef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To participate in the selection process, candidates must </w:t>
      </w:r>
      <w:r w:rsidDel="00000000" w:rsidR="00000000" w:rsidRPr="00000000">
        <w:rPr>
          <w:rFonts w:ascii="Garamond" w:cs="Garamond" w:eastAsia="Garamond" w:hAnsi="Garamond"/>
          <w:b w:val="1"/>
          <w:rtl w:val="0"/>
        </w:rPr>
        <w:t xml:space="preserve">send the application form</w:t>
      </w:r>
      <w:r w:rsidDel="00000000" w:rsidR="00000000" w:rsidRPr="00000000">
        <w:rPr>
          <w:rFonts w:ascii="Garamond" w:cs="Garamond" w:eastAsia="Garamond" w:hAnsi="Garamond"/>
          <w:rtl w:val="0"/>
        </w:rPr>
        <w:t xml:space="preserve"> (downloadable online from the Fondazione Giorgio Cini website), completed in every section and with all the relevant attachments, to the Intercultural Institute of Comparative Music Studies (</w:t>
      </w:r>
      <w:hyperlink r:id="rId6">
        <w:r w:rsidDel="00000000" w:rsidR="00000000" w:rsidRPr="00000000">
          <w:rPr>
            <w:rFonts w:ascii="Garamond" w:cs="Garamond" w:eastAsia="Garamond" w:hAnsi="Garamond"/>
            <w:color w:val="1155cc"/>
            <w:u w:val="single"/>
            <w:rtl w:val="0"/>
          </w:rPr>
          <w:t xml:space="preserve">musica.comparata@cini.it</w:t>
        </w:r>
      </w:hyperlink>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1"/>
          <w:rtl w:val="0"/>
        </w:rPr>
        <w:t xml:space="preserve">by 1 April 2024</w:t>
      </w:r>
      <w:r w:rsidDel="00000000" w:rsidR="00000000" w:rsidRPr="00000000">
        <w:rPr>
          <w:rFonts w:ascii="Garamond" w:cs="Garamond" w:eastAsia="Garamond" w:hAnsi="Garamond"/>
          <w:rtl w:val="0"/>
        </w:rPr>
        <w:t xml:space="preserve">.</w:t>
      </w:r>
    </w:p>
    <w:p w:rsidR="00000000" w:rsidDel="00000000" w:rsidP="00000000" w:rsidRDefault="00000000" w:rsidRPr="00000000" w14:paraId="0000000F">
      <w:pPr>
        <w:pageBreakBefore w:val="0"/>
        <w:spacing w:after="0" w:line="276" w:lineRule="auto"/>
        <w:ind w:lef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Applications will be examined by a panel of experts who will select the scholarship winner by </w:t>
      </w:r>
      <w:r w:rsidDel="00000000" w:rsidR="00000000" w:rsidRPr="00000000">
        <w:rPr>
          <w:rFonts w:ascii="Garamond" w:cs="Garamond" w:eastAsia="Garamond" w:hAnsi="Garamond"/>
          <w:rtl w:val="0"/>
        </w:rPr>
        <w:t xml:space="preserve">15 May 2024</w:t>
      </w:r>
      <w:r w:rsidDel="00000000" w:rsidR="00000000" w:rsidRPr="00000000">
        <w:rPr>
          <w:rFonts w:ascii="Garamond" w:cs="Garamond" w:eastAsia="Garamond" w:hAnsi="Garamond"/>
          <w:rtl w:val="0"/>
        </w:rPr>
        <w:t xml:space="preserve">. The panel will be composed of three members appointed by the IISMC. The panel reserves the right not to award the scholarship. The IISMC secretary’s office will inform all candidates via email about the outcome of the selection process and the name of the winner will be published on Fondazione Giorgio Cini website.</w:t>
      </w:r>
    </w:p>
    <w:p w:rsidR="00000000" w:rsidDel="00000000" w:rsidP="00000000" w:rsidRDefault="00000000" w:rsidRPr="00000000" w14:paraId="00000010">
      <w:pPr>
        <w:pageBreakBefore w:val="0"/>
        <w:spacing w:after="0" w:line="276" w:lineRule="auto"/>
        <w:ind w:lef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The scholarship winner will commit to making the audiovisual product </w:t>
      </w:r>
      <w:r w:rsidDel="00000000" w:rsidR="00000000" w:rsidRPr="00000000">
        <w:rPr>
          <w:rFonts w:ascii="Garamond" w:cs="Garamond" w:eastAsia="Garamond" w:hAnsi="Garamond"/>
          <w:rtl w:val="0"/>
        </w:rPr>
        <w:t xml:space="preserve">within one yea</w:t>
      </w:r>
      <w:r w:rsidDel="00000000" w:rsidR="00000000" w:rsidRPr="00000000">
        <w:rPr>
          <w:rFonts w:ascii="Garamond" w:cs="Garamond" w:eastAsia="Garamond" w:hAnsi="Garamond"/>
          <w:rtl w:val="0"/>
        </w:rPr>
        <w:t xml:space="preserve">r of being awarded the scholarship. Work in progress will be periodically </w:t>
      </w:r>
      <w:r w:rsidDel="00000000" w:rsidR="00000000" w:rsidRPr="00000000">
        <w:rPr>
          <w:rFonts w:ascii="Garamond" w:cs="Garamond" w:eastAsia="Garamond" w:hAnsi="Garamond"/>
          <w:rtl w:val="0"/>
        </w:rPr>
        <w:t xml:space="preserve">monitored in a way to be agreed upon with the project advisory committee.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IISMC will organise a public screening in Venice of the finished audiovisual product.</w:t>
      </w:r>
    </w:p>
    <w:p w:rsidR="00000000" w:rsidDel="00000000" w:rsidP="00000000" w:rsidRDefault="00000000" w:rsidRPr="00000000" w14:paraId="00000011">
      <w:pPr>
        <w:pageBreakBefore w:val="0"/>
        <w:spacing w:after="0" w:line="276" w:lineRule="auto"/>
        <w:ind w:lef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A copy of the final product and of the footage collected during the production will be kept in the IISMC archive, </w:t>
      </w:r>
      <w:r w:rsidDel="00000000" w:rsidR="00000000" w:rsidRPr="00000000">
        <w:rPr>
          <w:rFonts w:ascii="Garamond" w:cs="Garamond" w:eastAsia="Garamond" w:hAnsi="Garamond"/>
          <w:rtl w:val="0"/>
        </w:rPr>
        <w:t xml:space="preserve">to be used for research and other non-for-profit purposes.</w:t>
      </w:r>
    </w:p>
    <w:p w:rsidR="00000000" w:rsidDel="00000000" w:rsidP="00000000" w:rsidRDefault="00000000" w:rsidRPr="00000000" w14:paraId="00000012">
      <w:pPr>
        <w:pageBreakBefore w:val="0"/>
        <w:spacing w:after="0" w:line="276" w:lineRule="auto"/>
        <w:ind w:lef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IISMC reserves the right of first refusal for the publication of the film.</w:t>
      </w:r>
    </w:p>
    <w:p w:rsidR="00000000" w:rsidDel="00000000" w:rsidP="00000000" w:rsidRDefault="00000000" w:rsidRPr="00000000" w14:paraId="00000013">
      <w:pPr>
        <w:pageBreakBefore w:val="0"/>
        <w:spacing w:after="0" w:line="276" w:lineRule="auto"/>
        <w:ind w:left="0" w:firstLine="283.46456692913387"/>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The winner of Carpitella Scholarship must ensure ownership and proper licensing of the copyright of all original and archival materials of the video. All archival footage must be properly attributed.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All persons appearing in the </w:t>
      </w:r>
      <w:r w:rsidDel="00000000" w:rsidR="00000000" w:rsidRPr="00000000">
        <w:rPr>
          <w:rFonts w:ascii="Garamond" w:cs="Garamond" w:eastAsia="Garamond" w:hAnsi="Garamond"/>
          <w:rtl w:val="0"/>
        </w:rPr>
        <w:t xml:space="preserve">original materials</w:t>
      </w:r>
      <w:r w:rsidDel="00000000" w:rsidR="00000000" w:rsidRPr="00000000">
        <w:rPr>
          <w:rFonts w:ascii="Garamond" w:cs="Garamond" w:eastAsia="Garamond" w:hAnsi="Garamond"/>
          <w:rtl w:val="0"/>
        </w:rPr>
        <w:t xml:space="preserve"> must provide informed consent to the filming and to the distribution of the film.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46456692913387"/>
        <w:jc w:val="both"/>
        <w:rPr>
          <w:rFonts w:ascii="Garamond" w:cs="Garamond" w:eastAsia="Garamond" w:hAnsi="Garamond"/>
        </w:rPr>
      </w:pPr>
      <w:r w:rsidDel="00000000" w:rsidR="00000000" w:rsidRPr="00000000">
        <w:rPr>
          <w:rFonts w:ascii="Garamond" w:cs="Garamond" w:eastAsia="Garamond" w:hAnsi="Garamond"/>
          <w:rtl w:val="0"/>
        </w:rPr>
        <w:t xml:space="preserve">All responsibility and legal liability in relation to copyright law infringements rest solely upon the filmmaker.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83.46456692913387"/>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19">
      <w:pPr>
        <w:spacing w:after="0" w:lineRule="auto"/>
        <w:jc w:val="center"/>
        <w:rPr>
          <w:rFonts w:ascii="Garamond" w:cs="Garamond" w:eastAsia="Garamond" w:hAnsi="Garamond"/>
        </w:rPr>
      </w:pPr>
      <w:r w:rsidDel="00000000" w:rsidR="00000000" w:rsidRPr="00000000">
        <w:rPr>
          <w:rFonts w:ascii="Garamond" w:cs="Garamond" w:eastAsia="Garamond" w:hAnsi="Garamond"/>
          <w:b w:val="1"/>
          <w:rtl w:val="0"/>
        </w:rPr>
        <w:t xml:space="preserve">For further information: </w:t>
        <w:br w:type="textWrapping"/>
      </w:r>
      <w:r w:rsidDel="00000000" w:rsidR="00000000" w:rsidRPr="00000000">
        <w:rPr>
          <w:rFonts w:ascii="Garamond" w:cs="Garamond" w:eastAsia="Garamond" w:hAnsi="Garamond"/>
          <w:rtl w:val="0"/>
        </w:rPr>
        <w:t xml:space="preserve">Intercultural Institute of Comparative Music Studies | Fondazione Giorgio Cini onlus | Isola di San Giorgio Maggiore | 30124 Venezia | </w:t>
      </w:r>
      <w:hyperlink r:id="rId7">
        <w:r w:rsidDel="00000000" w:rsidR="00000000" w:rsidRPr="00000000">
          <w:rPr>
            <w:rFonts w:ascii="Garamond" w:cs="Garamond" w:eastAsia="Garamond" w:hAnsi="Garamond"/>
            <w:color w:val="1155cc"/>
            <w:u w:val="single"/>
            <w:rtl w:val="0"/>
          </w:rPr>
          <w:t xml:space="preserve">musica.comparata@cini.it</w:t>
        </w:r>
      </w:hyperlink>
      <w:r w:rsidDel="00000000" w:rsidR="00000000" w:rsidRPr="00000000">
        <w:rPr>
          <w:rFonts w:ascii="Garamond" w:cs="Garamond" w:eastAsia="Garamond" w:hAnsi="Garamond"/>
          <w:rtl w:val="0"/>
        </w:rPr>
        <w:t xml:space="preserve"> | Phone +39 041 2710265</w:t>
      </w:r>
    </w:p>
    <w:p w:rsidR="00000000" w:rsidDel="00000000" w:rsidP="00000000" w:rsidRDefault="00000000" w:rsidRPr="00000000" w14:paraId="0000001A">
      <w:pPr>
        <w:spacing w:after="0" w:lineRule="auto"/>
        <w:jc w:val="center"/>
        <w:rPr>
          <w:rFonts w:ascii="Garamond" w:cs="Garamond" w:eastAsia="Garamond" w:hAnsi="Garamond"/>
          <w:highlight w:val="red"/>
        </w:rPr>
      </w:pPr>
      <w:hyperlink r:id="rId8">
        <w:r w:rsidDel="00000000" w:rsidR="00000000" w:rsidRPr="00000000">
          <w:rPr>
            <w:rFonts w:ascii="Garamond" w:cs="Garamond" w:eastAsia="Garamond" w:hAnsi="Garamond"/>
            <w:color w:val="1155cc"/>
            <w:u w:val="single"/>
            <w:rtl w:val="0"/>
          </w:rPr>
          <w:t xml:space="preserve">https://www.cini.it/en/institutes-and-centres/comparative-music-studies</w:t>
        </w:r>
      </w:hyperlink>
      <w:r w:rsidDel="00000000" w:rsidR="00000000" w:rsidRPr="00000000">
        <w:rPr>
          <w:rtl w:val="0"/>
        </w:rPr>
      </w:r>
    </w:p>
    <w:p w:rsidR="00000000" w:rsidDel="00000000" w:rsidP="00000000" w:rsidRDefault="00000000" w:rsidRPr="00000000" w14:paraId="0000001B">
      <w:pPr>
        <w:pageBreakBefore w:val="0"/>
        <w:spacing w:after="0" w:line="240" w:lineRule="auto"/>
        <w:jc w:val="center"/>
        <w:rPr>
          <w:rFonts w:ascii="Garamond" w:cs="Garamond" w:eastAsia="Garamond" w:hAnsi="Garamond"/>
          <w:b w:val="1"/>
          <w:sz w:val="20"/>
          <w:szCs w:val="20"/>
        </w:rPr>
      </w:pPr>
      <w:r w:rsidDel="00000000" w:rsidR="00000000" w:rsidRPr="00000000">
        <w:rPr>
          <w:rtl w:val="0"/>
        </w:rPr>
      </w:r>
    </w:p>
    <w:sectPr>
      <w:headerReference r:id="rId9" w:type="default"/>
      <w:pgSz w:h="16838" w:w="11906" w:orient="portrait"/>
      <w:pgMar w:bottom="1134" w:top="992.1259842519685"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9050" distT="19050" distL="19050" distR="19050">
          <wp:extent cx="2839212" cy="58066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39212" cy="5806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musica.comparata@cini.it" TargetMode="External"/><Relationship Id="rId7" Type="http://schemas.openxmlformats.org/officeDocument/2006/relationships/hyperlink" Target="mailto:musica.comparata@cini.it" TargetMode="External"/><Relationship Id="rId8" Type="http://schemas.openxmlformats.org/officeDocument/2006/relationships/hyperlink" Target="https://www.cini.it/en/institutes-and-centres/comparative-music-stud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